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14:paraId="74390516" w14:textId="77777777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70A46B" w14:textId="77777777" w:rsidR="00DD62DD" w:rsidRDefault="00DD62DD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0A60827A" w14:textId="77777777"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14:paraId="337A417C" w14:textId="77777777"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14:paraId="742F109B" w14:textId="77777777"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14:paraId="4C9CECFD" w14:textId="77777777"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3C884B" w14:textId="77777777"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 w14:anchorId="03C684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16798271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456BAE" w14:textId="77777777"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14:paraId="2E40C229" w14:textId="77777777"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14:paraId="05657178" w14:textId="77777777"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14:paraId="1FBEC284" w14:textId="77777777"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14:paraId="4A85139A" w14:textId="77777777" w:rsidR="00585ED1" w:rsidRDefault="00585ED1" w:rsidP="0075518D">
      <w:pPr>
        <w:pStyle w:val="3"/>
        <w:rPr>
          <w:sz w:val="28"/>
        </w:rPr>
      </w:pPr>
    </w:p>
    <w:p w14:paraId="6E4DE976" w14:textId="77777777"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14:paraId="3E0250FF" w14:textId="77777777" w:rsidR="00585ED1" w:rsidRPr="00EC45F9" w:rsidRDefault="00585ED1" w:rsidP="00585ED1">
      <w:pPr>
        <w:pStyle w:val="3"/>
        <w:rPr>
          <w:sz w:val="28"/>
        </w:rPr>
      </w:pPr>
      <w:r w:rsidRPr="00EC45F9">
        <w:rPr>
          <w:sz w:val="28"/>
        </w:rPr>
        <w:t>Ш У Ö М</w:t>
      </w:r>
    </w:p>
    <w:p w14:paraId="79EA2DA9" w14:textId="77777777" w:rsidR="00587B01" w:rsidRDefault="00587B01" w:rsidP="0075518D">
      <w:pPr>
        <w:pStyle w:val="3"/>
      </w:pPr>
    </w:p>
    <w:p w14:paraId="27E6A33C" w14:textId="77777777" w:rsidR="00587B01" w:rsidRPr="00D8625B" w:rsidRDefault="00587B01" w:rsidP="0075518D">
      <w:pPr>
        <w:pStyle w:val="4"/>
        <w:jc w:val="center"/>
        <w:rPr>
          <w:szCs w:val="24"/>
        </w:rPr>
      </w:pPr>
      <w:r w:rsidRPr="00D8625B">
        <w:rPr>
          <w:szCs w:val="24"/>
        </w:rPr>
        <w:t>Республика Коми, пгт.</w:t>
      </w:r>
      <w:r w:rsidR="0033204D" w:rsidRPr="00D8625B">
        <w:rPr>
          <w:szCs w:val="24"/>
        </w:rPr>
        <w:t xml:space="preserve"> </w:t>
      </w:r>
      <w:r w:rsidRPr="00D8625B">
        <w:rPr>
          <w:szCs w:val="24"/>
        </w:rPr>
        <w:t>Троицко-Печорск</w:t>
      </w:r>
    </w:p>
    <w:p w14:paraId="5610EB92" w14:textId="77777777" w:rsidR="00587B01" w:rsidRPr="00D8625B" w:rsidRDefault="00587B01" w:rsidP="00587B01">
      <w:pPr>
        <w:rPr>
          <w:sz w:val="24"/>
          <w:szCs w:val="24"/>
        </w:rPr>
      </w:pPr>
    </w:p>
    <w:p w14:paraId="622A1169" w14:textId="351070A1" w:rsidR="00587B01" w:rsidRPr="00D8625B" w:rsidRDefault="00587B01" w:rsidP="00587B01">
      <w:pPr>
        <w:rPr>
          <w:b/>
          <w:sz w:val="24"/>
          <w:szCs w:val="24"/>
        </w:rPr>
      </w:pPr>
      <w:proofErr w:type="gramStart"/>
      <w:r w:rsidRPr="00D8625B">
        <w:rPr>
          <w:sz w:val="24"/>
          <w:szCs w:val="24"/>
        </w:rPr>
        <w:t>от</w:t>
      </w:r>
      <w:proofErr w:type="gramEnd"/>
      <w:r w:rsidRPr="00D8625B">
        <w:rPr>
          <w:sz w:val="24"/>
          <w:szCs w:val="24"/>
        </w:rPr>
        <w:t xml:space="preserve"> </w:t>
      </w:r>
      <w:r w:rsidR="002645D7">
        <w:rPr>
          <w:sz w:val="24"/>
          <w:szCs w:val="24"/>
        </w:rPr>
        <w:t xml:space="preserve">14 июня </w:t>
      </w:r>
      <w:r w:rsidR="003E745E" w:rsidRPr="00D8625B">
        <w:rPr>
          <w:sz w:val="24"/>
          <w:szCs w:val="24"/>
        </w:rPr>
        <w:t>2022</w:t>
      </w:r>
      <w:r w:rsidR="00327AD6" w:rsidRPr="00D8625B">
        <w:rPr>
          <w:sz w:val="24"/>
          <w:szCs w:val="24"/>
        </w:rPr>
        <w:t xml:space="preserve"> г.</w:t>
      </w:r>
      <w:r w:rsidRPr="00D8625B">
        <w:rPr>
          <w:sz w:val="24"/>
          <w:szCs w:val="24"/>
        </w:rPr>
        <w:t xml:space="preserve">                        </w:t>
      </w:r>
      <w:r w:rsidR="0076372D" w:rsidRPr="00D8625B">
        <w:rPr>
          <w:sz w:val="24"/>
          <w:szCs w:val="24"/>
        </w:rPr>
        <w:t xml:space="preserve">                       </w:t>
      </w:r>
      <w:r w:rsidRPr="00D8625B">
        <w:rPr>
          <w:sz w:val="24"/>
          <w:szCs w:val="24"/>
        </w:rPr>
        <w:t xml:space="preserve">                </w:t>
      </w:r>
      <w:r w:rsidR="00E234F8" w:rsidRPr="00D8625B">
        <w:rPr>
          <w:sz w:val="24"/>
          <w:szCs w:val="24"/>
        </w:rPr>
        <w:t xml:space="preserve">                </w:t>
      </w:r>
      <w:r w:rsidR="00A549DB" w:rsidRPr="00D8625B">
        <w:rPr>
          <w:sz w:val="24"/>
          <w:szCs w:val="24"/>
        </w:rPr>
        <w:t xml:space="preserve"> </w:t>
      </w:r>
      <w:r w:rsidR="00865762" w:rsidRPr="00D8625B">
        <w:rPr>
          <w:sz w:val="24"/>
          <w:szCs w:val="24"/>
        </w:rPr>
        <w:t xml:space="preserve">    </w:t>
      </w:r>
      <w:r w:rsidR="00E234F8" w:rsidRPr="00D8625B">
        <w:rPr>
          <w:sz w:val="24"/>
          <w:szCs w:val="24"/>
        </w:rPr>
        <w:t xml:space="preserve">  </w:t>
      </w:r>
      <w:r w:rsidR="003E0F5A" w:rsidRPr="00D8625B">
        <w:rPr>
          <w:sz w:val="24"/>
          <w:szCs w:val="24"/>
        </w:rPr>
        <w:t xml:space="preserve">              </w:t>
      </w:r>
      <w:r w:rsidR="00E35090">
        <w:rPr>
          <w:sz w:val="24"/>
          <w:szCs w:val="24"/>
        </w:rPr>
        <w:t xml:space="preserve">             </w:t>
      </w:r>
      <w:r w:rsidR="003E0F5A" w:rsidRPr="00D8625B">
        <w:rPr>
          <w:sz w:val="24"/>
          <w:szCs w:val="24"/>
        </w:rPr>
        <w:t xml:space="preserve"> </w:t>
      </w:r>
      <w:r w:rsidR="00405C2E" w:rsidRPr="00D8625B">
        <w:rPr>
          <w:sz w:val="24"/>
          <w:szCs w:val="24"/>
        </w:rPr>
        <w:t xml:space="preserve"> </w:t>
      </w:r>
      <w:r w:rsidRPr="00D8625B">
        <w:rPr>
          <w:sz w:val="24"/>
          <w:szCs w:val="24"/>
        </w:rPr>
        <w:t xml:space="preserve">№ </w:t>
      </w:r>
      <w:r w:rsidR="002645D7">
        <w:rPr>
          <w:sz w:val="24"/>
          <w:szCs w:val="24"/>
        </w:rPr>
        <w:t>6/632</w:t>
      </w:r>
    </w:p>
    <w:p w14:paraId="02EACD07" w14:textId="77777777" w:rsidR="00587B01" w:rsidRPr="00D8625B" w:rsidRDefault="00587B01" w:rsidP="00587B01">
      <w:pPr>
        <w:rPr>
          <w:sz w:val="24"/>
          <w:szCs w:val="24"/>
        </w:rPr>
      </w:pPr>
      <w:r w:rsidRPr="00D8625B">
        <w:rPr>
          <w:sz w:val="24"/>
          <w:szCs w:val="24"/>
        </w:rPr>
        <w:t xml:space="preserve"> </w:t>
      </w:r>
      <w:r w:rsidRPr="00D8625B">
        <w:rPr>
          <w:sz w:val="24"/>
          <w:szCs w:val="24"/>
        </w:rPr>
        <w:tab/>
      </w:r>
    </w:p>
    <w:p w14:paraId="04C83DE5" w14:textId="77777777" w:rsidR="00BB5600" w:rsidRPr="00D8625B" w:rsidRDefault="00A1131A" w:rsidP="00BB5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82BA6">
        <w:rPr>
          <w:b/>
          <w:sz w:val="24"/>
          <w:szCs w:val="24"/>
        </w:rPr>
        <w:t>б утверждении порядка проведения антикоррупционной экспертизы нормативных правовых актов и проектов нормативно правовых актов администрации муниципального района «Троицко-Печорский»</w:t>
      </w:r>
    </w:p>
    <w:p w14:paraId="10FB1E16" w14:textId="77777777" w:rsidR="006707BB" w:rsidRPr="00D8625B" w:rsidRDefault="006707BB" w:rsidP="0076372D">
      <w:pPr>
        <w:jc w:val="both"/>
        <w:rPr>
          <w:sz w:val="24"/>
          <w:szCs w:val="24"/>
        </w:rPr>
      </w:pPr>
    </w:p>
    <w:p w14:paraId="0CBDFCB1" w14:textId="77777777" w:rsidR="00607D91" w:rsidRPr="00D8625B" w:rsidRDefault="00533E6F" w:rsidP="0050048F">
      <w:pPr>
        <w:ind w:firstLine="284"/>
        <w:jc w:val="both"/>
        <w:rPr>
          <w:sz w:val="24"/>
          <w:szCs w:val="24"/>
        </w:rPr>
      </w:pPr>
      <w:r w:rsidRPr="00533E6F">
        <w:rPr>
          <w:sz w:val="24"/>
          <w:szCs w:val="24"/>
        </w:rPr>
        <w:t xml:space="preserve">В соответствии с Федеральным </w:t>
      </w:r>
      <w:hyperlink r:id="rId9" w:history="1">
        <w:r w:rsidRPr="00533E6F">
          <w:rPr>
            <w:sz w:val="24"/>
            <w:szCs w:val="24"/>
          </w:rPr>
          <w:t>законом</w:t>
        </w:r>
      </w:hyperlink>
      <w:r w:rsidRPr="00533E6F">
        <w:rPr>
          <w:sz w:val="24"/>
          <w:szCs w:val="24"/>
        </w:rPr>
        <w:t xml:space="preserve"> </w:t>
      </w:r>
      <w:r w:rsidR="00776630">
        <w:rPr>
          <w:sz w:val="24"/>
          <w:szCs w:val="24"/>
        </w:rPr>
        <w:t>от 17 июля 200</w:t>
      </w:r>
      <w:r w:rsidR="00E716A2">
        <w:rPr>
          <w:sz w:val="24"/>
          <w:szCs w:val="24"/>
        </w:rPr>
        <w:t>9 г. №172-ФЗ «</w:t>
      </w:r>
      <w:r w:rsidRPr="00533E6F">
        <w:rPr>
          <w:sz w:val="24"/>
          <w:szCs w:val="24"/>
        </w:rPr>
        <w:t>Об антикоррупционной экспертизе нормативных правовых актов и прое</w:t>
      </w:r>
      <w:r w:rsidR="00E716A2">
        <w:rPr>
          <w:sz w:val="24"/>
          <w:szCs w:val="24"/>
        </w:rPr>
        <w:t>ктов нормативных правовых актов»</w:t>
      </w:r>
      <w:r w:rsidRPr="00533E6F">
        <w:rPr>
          <w:sz w:val="24"/>
          <w:szCs w:val="24"/>
        </w:rPr>
        <w:t xml:space="preserve"> и в целях реализации </w:t>
      </w:r>
      <w:hyperlink r:id="rId10" w:history="1">
        <w:r w:rsidRPr="00533E6F">
          <w:rPr>
            <w:sz w:val="24"/>
            <w:szCs w:val="24"/>
          </w:rPr>
          <w:t>Закона</w:t>
        </w:r>
      </w:hyperlink>
      <w:r w:rsidRPr="00533E6F">
        <w:rPr>
          <w:sz w:val="24"/>
          <w:szCs w:val="24"/>
        </w:rPr>
        <w:t xml:space="preserve"> Республики Коми </w:t>
      </w:r>
      <w:r w:rsidR="00E716A2" w:rsidRPr="00D8625B">
        <w:rPr>
          <w:sz w:val="24"/>
          <w:szCs w:val="24"/>
        </w:rPr>
        <w:t xml:space="preserve">от 25 декабря 2008 г. № 273-ФЗ </w:t>
      </w:r>
      <w:r w:rsidR="00E716A2">
        <w:rPr>
          <w:sz w:val="24"/>
          <w:szCs w:val="24"/>
        </w:rPr>
        <w:t>«</w:t>
      </w:r>
      <w:r w:rsidRPr="00533E6F">
        <w:rPr>
          <w:sz w:val="24"/>
          <w:szCs w:val="24"/>
        </w:rPr>
        <w:t>О противодействии корруп</w:t>
      </w:r>
      <w:r w:rsidR="00E716A2">
        <w:rPr>
          <w:sz w:val="24"/>
          <w:szCs w:val="24"/>
        </w:rPr>
        <w:t>ции в Республике Коми»</w:t>
      </w:r>
      <w:r w:rsidR="003E745E" w:rsidRPr="00D8625B">
        <w:rPr>
          <w:sz w:val="24"/>
          <w:szCs w:val="24"/>
        </w:rPr>
        <w:t xml:space="preserve">, </w:t>
      </w:r>
      <w:r w:rsidR="00327AD6" w:rsidRPr="00D8625B">
        <w:rPr>
          <w:sz w:val="24"/>
          <w:szCs w:val="24"/>
        </w:rPr>
        <w:t>администрация муниципального района «Троицко-Печорский»</w:t>
      </w:r>
    </w:p>
    <w:p w14:paraId="6F93BA33" w14:textId="77777777" w:rsidR="003E0F5A" w:rsidRPr="00D8625B" w:rsidRDefault="003E0F5A" w:rsidP="00607D91">
      <w:pPr>
        <w:ind w:firstLine="540"/>
        <w:jc w:val="both"/>
        <w:rPr>
          <w:sz w:val="24"/>
          <w:szCs w:val="24"/>
        </w:rPr>
      </w:pPr>
    </w:p>
    <w:p w14:paraId="115B18F3" w14:textId="77777777" w:rsidR="00C47AA6" w:rsidRPr="00D8625B" w:rsidRDefault="00B84BC4" w:rsidP="0076372D">
      <w:pPr>
        <w:jc w:val="center"/>
        <w:rPr>
          <w:sz w:val="24"/>
          <w:szCs w:val="24"/>
        </w:rPr>
      </w:pPr>
      <w:r w:rsidRPr="00D8625B">
        <w:rPr>
          <w:sz w:val="24"/>
          <w:szCs w:val="24"/>
        </w:rPr>
        <w:t>ПОСТАНОВЛЯЕТ</w:t>
      </w:r>
      <w:r w:rsidR="00A549DB" w:rsidRPr="00D8625B">
        <w:rPr>
          <w:sz w:val="24"/>
          <w:szCs w:val="24"/>
        </w:rPr>
        <w:t>:</w:t>
      </w:r>
    </w:p>
    <w:p w14:paraId="6ED8D90C" w14:textId="77777777" w:rsidR="00946976" w:rsidRPr="00D8625B" w:rsidRDefault="00946976" w:rsidP="00607D91">
      <w:pPr>
        <w:jc w:val="both"/>
        <w:rPr>
          <w:sz w:val="24"/>
          <w:szCs w:val="24"/>
        </w:rPr>
      </w:pPr>
    </w:p>
    <w:p w14:paraId="14B98762" w14:textId="195881C9" w:rsidR="0050048F" w:rsidRPr="0050048F" w:rsidRDefault="00A1131A" w:rsidP="0050048F">
      <w:pPr>
        <w:pStyle w:val="a5"/>
        <w:numPr>
          <w:ilvl w:val="0"/>
          <w:numId w:val="9"/>
        </w:numPr>
        <w:ind w:left="0" w:firstLine="142"/>
        <w:jc w:val="both"/>
        <w:rPr>
          <w:strike/>
          <w:sz w:val="24"/>
          <w:szCs w:val="24"/>
        </w:rPr>
      </w:pPr>
      <w:r w:rsidRPr="0050048F">
        <w:rPr>
          <w:sz w:val="24"/>
          <w:szCs w:val="24"/>
        </w:rPr>
        <w:t xml:space="preserve">Утвердить </w:t>
      </w:r>
      <w:r w:rsidR="008A52FA" w:rsidRPr="0050048F">
        <w:rPr>
          <w:sz w:val="24"/>
          <w:szCs w:val="24"/>
        </w:rPr>
        <w:t>порядок проведения антикоррупционной экспертизы нормативных правовых актов и проектов нормативных правовых актов администрации муниципаль</w:t>
      </w:r>
      <w:r w:rsidR="00DB5621">
        <w:rPr>
          <w:sz w:val="24"/>
          <w:szCs w:val="24"/>
        </w:rPr>
        <w:t>ного района «Троицко–Печорский» согласно приложению.</w:t>
      </w:r>
    </w:p>
    <w:p w14:paraId="6398069E" w14:textId="77777777" w:rsidR="0050048F" w:rsidRPr="0050048F" w:rsidRDefault="008A52FA" w:rsidP="0050048F">
      <w:pPr>
        <w:pStyle w:val="a5"/>
        <w:numPr>
          <w:ilvl w:val="0"/>
          <w:numId w:val="9"/>
        </w:numPr>
        <w:ind w:left="0" w:firstLine="142"/>
        <w:jc w:val="both"/>
        <w:rPr>
          <w:strike/>
          <w:sz w:val="24"/>
          <w:szCs w:val="24"/>
        </w:rPr>
      </w:pPr>
      <w:r w:rsidRPr="0050048F">
        <w:rPr>
          <w:sz w:val="24"/>
          <w:szCs w:val="24"/>
        </w:rPr>
        <w:t>Признать утратившим силу постановление администрации муниципального района «Трои</w:t>
      </w:r>
      <w:r w:rsidR="00EC45F9" w:rsidRPr="0050048F">
        <w:rPr>
          <w:sz w:val="24"/>
          <w:szCs w:val="24"/>
        </w:rPr>
        <w:t xml:space="preserve">цко–Печорский» от 27.04.2015 </w:t>
      </w:r>
      <w:r w:rsidRPr="0050048F">
        <w:rPr>
          <w:sz w:val="24"/>
          <w:szCs w:val="24"/>
        </w:rPr>
        <w:t>№</w:t>
      </w:r>
      <w:r w:rsidR="00EC45F9" w:rsidRPr="0050048F">
        <w:rPr>
          <w:sz w:val="24"/>
          <w:szCs w:val="24"/>
        </w:rPr>
        <w:t xml:space="preserve"> </w:t>
      </w:r>
      <w:r w:rsidRPr="0050048F">
        <w:rPr>
          <w:sz w:val="24"/>
          <w:szCs w:val="24"/>
        </w:rPr>
        <w:t>4/457 «Об антикоррупционной экспертизе муниципальных правовых актов Совета и администрации</w:t>
      </w:r>
      <w:r w:rsidR="000133F8" w:rsidRPr="0050048F">
        <w:rPr>
          <w:sz w:val="24"/>
          <w:szCs w:val="24"/>
        </w:rPr>
        <w:t xml:space="preserve"> муниципального района «Троицко–</w:t>
      </w:r>
      <w:r w:rsidRPr="0050048F">
        <w:rPr>
          <w:sz w:val="24"/>
          <w:szCs w:val="24"/>
        </w:rPr>
        <w:t>Печорский» и их проектов».</w:t>
      </w:r>
    </w:p>
    <w:p w14:paraId="2E05290E" w14:textId="77777777" w:rsidR="0050048F" w:rsidRPr="0050048F" w:rsidRDefault="009D7E2E" w:rsidP="0050048F">
      <w:pPr>
        <w:pStyle w:val="a5"/>
        <w:numPr>
          <w:ilvl w:val="0"/>
          <w:numId w:val="9"/>
        </w:numPr>
        <w:ind w:left="0" w:firstLine="142"/>
        <w:jc w:val="both"/>
        <w:rPr>
          <w:strike/>
          <w:sz w:val="24"/>
          <w:szCs w:val="24"/>
        </w:rPr>
      </w:pPr>
      <w:r w:rsidRPr="0050048F">
        <w:rPr>
          <w:sz w:val="24"/>
          <w:szCs w:val="24"/>
        </w:rPr>
        <w:t>Настоящее постановление</w:t>
      </w:r>
      <w:r w:rsidRPr="0050048F">
        <w:rPr>
          <w:b/>
          <w:sz w:val="24"/>
          <w:szCs w:val="24"/>
        </w:rPr>
        <w:t xml:space="preserve"> </w:t>
      </w:r>
      <w:r w:rsidRPr="0050048F">
        <w:rPr>
          <w:sz w:val="24"/>
          <w:szCs w:val="24"/>
        </w:rPr>
        <w:t xml:space="preserve">вступает в силу со дня его </w:t>
      </w:r>
      <w:r w:rsidR="00D8625B" w:rsidRPr="0050048F">
        <w:rPr>
          <w:sz w:val="24"/>
          <w:szCs w:val="24"/>
        </w:rPr>
        <w:t>официального опубликования</w:t>
      </w:r>
      <w:r w:rsidRPr="0050048F">
        <w:rPr>
          <w:sz w:val="24"/>
          <w:szCs w:val="24"/>
        </w:rPr>
        <w:t xml:space="preserve"> </w:t>
      </w:r>
      <w:r w:rsidR="00D8625B" w:rsidRPr="0050048F">
        <w:rPr>
          <w:sz w:val="24"/>
          <w:szCs w:val="24"/>
        </w:rPr>
        <w:t>(обнародования</w:t>
      </w:r>
      <w:r w:rsidR="00216134" w:rsidRPr="0050048F">
        <w:rPr>
          <w:sz w:val="24"/>
          <w:szCs w:val="24"/>
        </w:rPr>
        <w:t>)</w:t>
      </w:r>
      <w:r w:rsidRPr="0050048F">
        <w:rPr>
          <w:sz w:val="24"/>
          <w:szCs w:val="24"/>
        </w:rPr>
        <w:t>.</w:t>
      </w:r>
    </w:p>
    <w:p w14:paraId="0E2D5049" w14:textId="1704CEC9" w:rsidR="00E35090" w:rsidRPr="0050048F" w:rsidRDefault="009D7E2E" w:rsidP="0050048F">
      <w:pPr>
        <w:pStyle w:val="a5"/>
        <w:numPr>
          <w:ilvl w:val="0"/>
          <w:numId w:val="9"/>
        </w:numPr>
        <w:ind w:left="0" w:firstLine="142"/>
        <w:jc w:val="both"/>
        <w:rPr>
          <w:strike/>
          <w:sz w:val="24"/>
          <w:szCs w:val="24"/>
        </w:rPr>
      </w:pPr>
      <w:r w:rsidRPr="0050048F">
        <w:rPr>
          <w:sz w:val="24"/>
          <w:szCs w:val="24"/>
        </w:rPr>
        <w:t xml:space="preserve">Контроль за исполнением настоящего постановления </w:t>
      </w:r>
      <w:r w:rsidR="00AD4C6A" w:rsidRPr="0050048F">
        <w:rPr>
          <w:sz w:val="24"/>
          <w:szCs w:val="24"/>
        </w:rPr>
        <w:t>оставляю за собой.</w:t>
      </w:r>
    </w:p>
    <w:p w14:paraId="7B6DB4F7" w14:textId="77777777" w:rsidR="00E35090" w:rsidRDefault="00E35090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610D8CF7" w14:textId="77777777" w:rsidR="00BA1F0C" w:rsidRDefault="00BA1F0C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5FE5B9A5" w14:textId="77777777" w:rsidR="00BA1F0C" w:rsidRDefault="00BA1F0C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7AA47896" w14:textId="77777777" w:rsidR="00A82F1F" w:rsidRDefault="00A82F1F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3AC46DA1" w14:textId="77777777" w:rsidR="00D23C69" w:rsidRDefault="00E35090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  <w:r w:rsidRPr="00D8625B">
        <w:rPr>
          <w:sz w:val="24"/>
          <w:szCs w:val="24"/>
        </w:rPr>
        <w:t xml:space="preserve">Глава муниципального района                                                    </w:t>
      </w:r>
      <w:r w:rsidR="00EC45F9">
        <w:rPr>
          <w:sz w:val="24"/>
          <w:szCs w:val="24"/>
        </w:rPr>
        <w:t xml:space="preserve">    </w:t>
      </w:r>
      <w:r w:rsidRPr="00D8625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</w:t>
      </w:r>
      <w:r w:rsidRPr="00D8625B">
        <w:rPr>
          <w:sz w:val="24"/>
          <w:szCs w:val="24"/>
        </w:rPr>
        <w:t xml:space="preserve">  А.Н. Целищев</w:t>
      </w:r>
    </w:p>
    <w:p w14:paraId="1CAE83BF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6E00EA16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34213492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78EA9223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59F54565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3174171F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4DA7DB86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3B9D86A9" w14:textId="77777777" w:rsidR="007F3235" w:rsidRDefault="007F3235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14:paraId="4E2CED14" w14:textId="77777777" w:rsidR="007F3235" w:rsidRDefault="007F3235" w:rsidP="00BC4E43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1601BFD2" w14:textId="77777777" w:rsidR="00F12FFA" w:rsidRDefault="00F12FFA" w:rsidP="007F323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8FECF0" w14:textId="77777777" w:rsidR="007F3235" w:rsidRPr="0006736A" w:rsidRDefault="00EC45F9" w:rsidP="007F323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8817068" w14:textId="77777777" w:rsidR="007F3235" w:rsidRPr="0006736A" w:rsidRDefault="00EC45F9" w:rsidP="007F3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EC45F9">
        <w:rPr>
          <w:rFonts w:ascii="Times New Roman" w:hAnsi="Times New Roman" w:cs="Times New Roman"/>
          <w:sz w:val="24"/>
          <w:szCs w:val="24"/>
        </w:rPr>
        <w:t xml:space="preserve"> </w:t>
      </w:r>
      <w:r w:rsidRPr="0006736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8C2089F" w14:textId="77777777" w:rsidR="007F3235" w:rsidRPr="0006736A" w:rsidRDefault="007F3235" w:rsidP="007F3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6736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673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6D17024" w14:textId="77777777" w:rsidR="007F3235" w:rsidRPr="0006736A" w:rsidRDefault="007F3235" w:rsidP="007F3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36A">
        <w:rPr>
          <w:rFonts w:ascii="Times New Roman" w:hAnsi="Times New Roman" w:cs="Times New Roman"/>
          <w:sz w:val="24"/>
          <w:szCs w:val="24"/>
        </w:rPr>
        <w:t>«Троицко-Печорский»</w:t>
      </w:r>
    </w:p>
    <w:p w14:paraId="7BC7C747" w14:textId="5532032A" w:rsidR="007F3235" w:rsidRDefault="00DB5621" w:rsidP="007F3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82F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82F1F">
        <w:rPr>
          <w:rFonts w:ascii="Times New Roman" w:hAnsi="Times New Roman" w:cs="Times New Roman"/>
          <w:sz w:val="24"/>
          <w:szCs w:val="24"/>
        </w:rPr>
        <w:t xml:space="preserve"> 14.06.</w:t>
      </w:r>
      <w:r w:rsidR="00F12FFA">
        <w:rPr>
          <w:rFonts w:ascii="Times New Roman" w:hAnsi="Times New Roman" w:cs="Times New Roman"/>
          <w:sz w:val="24"/>
          <w:szCs w:val="24"/>
        </w:rPr>
        <w:t>2022 г. №6/</w:t>
      </w:r>
      <w:r w:rsidR="00A82F1F">
        <w:rPr>
          <w:rFonts w:ascii="Times New Roman" w:hAnsi="Times New Roman" w:cs="Times New Roman"/>
          <w:sz w:val="24"/>
          <w:szCs w:val="24"/>
        </w:rPr>
        <w:t>632</w:t>
      </w:r>
    </w:p>
    <w:p w14:paraId="7AB04B61" w14:textId="48BFA536" w:rsidR="00DB5621" w:rsidRPr="0006736A" w:rsidRDefault="00DB5621" w:rsidP="007F3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14:paraId="1A06D24D" w14:textId="77777777" w:rsidR="007F3235" w:rsidRDefault="007F3235" w:rsidP="003C7A6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12BEA2CD" w14:textId="77777777" w:rsidR="00EC45F9" w:rsidRPr="00EC45F9" w:rsidRDefault="007F3235" w:rsidP="007F32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C45F9">
        <w:rPr>
          <w:b/>
          <w:sz w:val="24"/>
          <w:szCs w:val="24"/>
        </w:rPr>
        <w:t xml:space="preserve">Порядок </w:t>
      </w:r>
    </w:p>
    <w:p w14:paraId="5112ABA0" w14:textId="77777777" w:rsidR="003C7A66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b/>
          <w:sz w:val="24"/>
          <w:szCs w:val="24"/>
        </w:rPr>
      </w:pPr>
      <w:proofErr w:type="gramStart"/>
      <w:r w:rsidRPr="00EC45F9">
        <w:rPr>
          <w:b/>
          <w:sz w:val="24"/>
          <w:szCs w:val="24"/>
        </w:rPr>
        <w:t>проведения</w:t>
      </w:r>
      <w:proofErr w:type="gramEnd"/>
      <w:r w:rsidRPr="00EC45F9">
        <w:rPr>
          <w:b/>
          <w:sz w:val="24"/>
          <w:szCs w:val="24"/>
        </w:rPr>
        <w:t xml:space="preserve"> антикоррупционной экспертизы нормативных правовых актов и проектов нормативных правовых актов адми</w:t>
      </w:r>
      <w:r w:rsidR="003C7A66">
        <w:rPr>
          <w:b/>
          <w:sz w:val="24"/>
          <w:szCs w:val="24"/>
        </w:rPr>
        <w:t xml:space="preserve">нистрации муниципального района </w:t>
      </w:r>
    </w:p>
    <w:p w14:paraId="3678493F" w14:textId="544EFFB3" w:rsidR="007F3235" w:rsidRPr="00BA1F0C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b/>
          <w:strike/>
          <w:sz w:val="24"/>
          <w:szCs w:val="24"/>
        </w:rPr>
      </w:pPr>
      <w:r w:rsidRPr="00EC45F9">
        <w:rPr>
          <w:b/>
          <w:sz w:val="24"/>
          <w:szCs w:val="24"/>
        </w:rPr>
        <w:t xml:space="preserve">«Троицко–Печорский» </w:t>
      </w:r>
    </w:p>
    <w:p w14:paraId="3F9EC742" w14:textId="77777777" w:rsidR="007F3235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4"/>
          <w:szCs w:val="24"/>
        </w:rPr>
      </w:pPr>
    </w:p>
    <w:p w14:paraId="494F12DB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4"/>
          <w:szCs w:val="24"/>
        </w:rPr>
      </w:pPr>
      <w:r w:rsidRPr="00D32648">
        <w:rPr>
          <w:sz w:val="24"/>
          <w:szCs w:val="24"/>
        </w:rPr>
        <w:t>1. Общие положения</w:t>
      </w:r>
    </w:p>
    <w:p w14:paraId="79933A44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</w:p>
    <w:p w14:paraId="548E33CB" w14:textId="77777777" w:rsidR="003C7A66" w:rsidRDefault="007F3235" w:rsidP="00F12FFA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3C7A66">
        <w:rPr>
          <w:sz w:val="24"/>
          <w:szCs w:val="24"/>
        </w:rPr>
        <w:t>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муниципального района «Троицко–Печорский» в целях устранения (недопущения принятия) правовых норм, которые создают предпосылки и (или) повышают вероятность совершения коррупционных действий.</w:t>
      </w:r>
    </w:p>
    <w:p w14:paraId="69A136E5" w14:textId="77777777" w:rsidR="003C7A66" w:rsidRDefault="007F3235" w:rsidP="00F12FFA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3C7A66">
        <w:rPr>
          <w:sz w:val="24"/>
          <w:szCs w:val="24"/>
        </w:rPr>
        <w:t xml:space="preserve">Под антикоррупционной экспертизой </w:t>
      </w:r>
      <w:r w:rsidR="006B08DC" w:rsidRPr="003C7A66">
        <w:rPr>
          <w:rFonts w:eastAsiaTheme="minorHAnsi"/>
          <w:sz w:val="24"/>
          <w:szCs w:val="24"/>
          <w:lang w:eastAsia="en-US"/>
        </w:rPr>
        <w:t xml:space="preserve">муниципальных нормативных правовых актов и их проектов </w:t>
      </w:r>
      <w:r w:rsidRPr="003C7A66">
        <w:rPr>
          <w:sz w:val="24"/>
          <w:szCs w:val="24"/>
        </w:rPr>
        <w:t>понимается деятельность администрации муници</w:t>
      </w:r>
      <w:r w:rsidR="00DB3C20" w:rsidRPr="003C7A66">
        <w:rPr>
          <w:sz w:val="24"/>
          <w:szCs w:val="24"/>
        </w:rPr>
        <w:t>пального района «Троицко-</w:t>
      </w:r>
      <w:r w:rsidRPr="003C7A66">
        <w:rPr>
          <w:sz w:val="24"/>
          <w:szCs w:val="24"/>
        </w:rPr>
        <w:t xml:space="preserve">Печорский» по выявлению и описанию коррупционно опасных факторов, содержащихся в нормативных правовых актах (проектах нормативных правовых актов). </w:t>
      </w:r>
    </w:p>
    <w:p w14:paraId="0E9A04BD" w14:textId="77777777" w:rsidR="003C7A66" w:rsidRDefault="007F3235" w:rsidP="00F12FFA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3C7A66">
        <w:rPr>
          <w:sz w:val="24"/>
          <w:szCs w:val="24"/>
        </w:rPr>
        <w:t>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14:paraId="0D6D63AC" w14:textId="77777777" w:rsidR="003C7A66" w:rsidRDefault="007F3235" w:rsidP="00F12FFA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3C7A66">
        <w:rPr>
          <w:sz w:val="24"/>
          <w:szCs w:val="24"/>
        </w:rPr>
        <w:t>Задачами антикоррупционной экспертизы являются выявление и описание коррупциогенных факторов, содержащихся в нормативных правовых актах (проектах нормативных правовых актов), разработка рекомендаций, направленных на устранение или ограничение действия таких факторов.</w:t>
      </w:r>
    </w:p>
    <w:p w14:paraId="456F6D06" w14:textId="77777777" w:rsidR="003C7A66" w:rsidRDefault="007F3235" w:rsidP="00F12FFA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3C7A66">
        <w:rPr>
          <w:sz w:val="24"/>
          <w:szCs w:val="24"/>
        </w:rPr>
        <w:t>Проекты нормативных правовых актов подлежат обязательной антикоррупционной экспертизе.</w:t>
      </w:r>
    </w:p>
    <w:p w14:paraId="2C4C756A" w14:textId="77777777" w:rsidR="003C7A66" w:rsidRPr="003C7A66" w:rsidRDefault="007F3235" w:rsidP="00F12FFA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3C7A66">
        <w:rPr>
          <w:sz w:val="24"/>
          <w:szCs w:val="24"/>
        </w:rPr>
        <w:t>Действующие нормативные правовые акты подлежат антикоррупционной экспертиз</w:t>
      </w:r>
      <w:r w:rsidR="00683CC2" w:rsidRPr="003C7A66">
        <w:rPr>
          <w:sz w:val="24"/>
          <w:szCs w:val="24"/>
        </w:rPr>
        <w:t xml:space="preserve">е при мониторинге их применения </w:t>
      </w:r>
      <w:r w:rsidR="00683CC2" w:rsidRPr="003C7A66">
        <w:rPr>
          <w:rFonts w:eastAsiaTheme="minorHAnsi"/>
          <w:sz w:val="24"/>
          <w:szCs w:val="24"/>
          <w:lang w:eastAsia="en-US"/>
        </w:rPr>
        <w:t>в соответствии с Планом проведения антикоррупционной экспертизы, утвержденным на текущий год.</w:t>
      </w:r>
    </w:p>
    <w:p w14:paraId="20DF33AF" w14:textId="0C412B84" w:rsidR="007F3235" w:rsidRPr="003C7A66" w:rsidRDefault="007F3235" w:rsidP="00F12FFA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3C7A66">
        <w:rPr>
          <w:sz w:val="24"/>
          <w:szCs w:val="24"/>
        </w:rPr>
        <w:t>Антикоррупционная экспертиза нормативных правовых актов (проектов нормативных правовых актов) проводится в соответствии с настоящим Порядком и в соответствии с методикой, определенной постановлением Правительства Российской Федерации от 26.02.2010</w:t>
      </w:r>
      <w:r w:rsidR="00EC45F9" w:rsidRPr="003C7A66">
        <w:rPr>
          <w:sz w:val="24"/>
          <w:szCs w:val="24"/>
        </w:rPr>
        <w:t xml:space="preserve"> </w:t>
      </w:r>
      <w:r w:rsidR="00DB3C20" w:rsidRPr="003C7A66">
        <w:rPr>
          <w:sz w:val="24"/>
          <w:szCs w:val="24"/>
        </w:rPr>
        <w:t>№</w:t>
      </w:r>
      <w:r w:rsidRPr="003C7A66">
        <w:rPr>
          <w:sz w:val="24"/>
          <w:szCs w:val="24"/>
        </w:rPr>
        <w:t xml:space="preserve"> 96 «Об антикоррупционной экспертизе нормативных правовых актов и проектов нормативных правовых актов» (далее - Методика).</w:t>
      </w:r>
    </w:p>
    <w:p w14:paraId="2DCE82BD" w14:textId="77777777" w:rsidR="007F3235" w:rsidRDefault="007F3235" w:rsidP="00F12FFA">
      <w:pPr>
        <w:widowControl w:val="0"/>
        <w:autoSpaceDE w:val="0"/>
        <w:autoSpaceDN w:val="0"/>
        <w:adjustRightInd w:val="0"/>
        <w:ind w:left="142" w:firstLine="709"/>
        <w:jc w:val="both"/>
        <w:outlineLvl w:val="1"/>
        <w:rPr>
          <w:sz w:val="24"/>
          <w:szCs w:val="24"/>
        </w:rPr>
      </w:pPr>
      <w:bookmarkStart w:id="1" w:name="Par45"/>
      <w:bookmarkEnd w:id="1"/>
    </w:p>
    <w:p w14:paraId="667A4F0B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4"/>
          <w:szCs w:val="24"/>
        </w:rPr>
      </w:pPr>
      <w:r w:rsidRPr="00D32648">
        <w:rPr>
          <w:sz w:val="24"/>
          <w:szCs w:val="24"/>
        </w:rPr>
        <w:t>2. Порядок проведения антикоррупционной экспертизы</w:t>
      </w:r>
    </w:p>
    <w:p w14:paraId="7D3756A6" w14:textId="77777777" w:rsidR="007F3235" w:rsidRDefault="007F3235" w:rsidP="00F12FFA">
      <w:pPr>
        <w:widowControl w:val="0"/>
        <w:autoSpaceDE w:val="0"/>
        <w:autoSpaceDN w:val="0"/>
        <w:adjustRightInd w:val="0"/>
        <w:ind w:left="142"/>
        <w:jc w:val="center"/>
        <w:rPr>
          <w:sz w:val="24"/>
          <w:szCs w:val="24"/>
        </w:rPr>
      </w:pPr>
      <w:proofErr w:type="gramStart"/>
      <w:r w:rsidRPr="00D32648">
        <w:rPr>
          <w:sz w:val="24"/>
          <w:szCs w:val="24"/>
        </w:rPr>
        <w:t>проектов</w:t>
      </w:r>
      <w:proofErr w:type="gramEnd"/>
      <w:r w:rsidRPr="00D32648">
        <w:rPr>
          <w:sz w:val="24"/>
          <w:szCs w:val="24"/>
        </w:rPr>
        <w:t xml:space="preserve"> нормативных правовых актов</w:t>
      </w:r>
    </w:p>
    <w:p w14:paraId="4F040F98" w14:textId="77777777" w:rsidR="00EC45F9" w:rsidRPr="00D32648" w:rsidRDefault="00EC45F9" w:rsidP="00F12FFA">
      <w:pPr>
        <w:widowControl w:val="0"/>
        <w:autoSpaceDE w:val="0"/>
        <w:autoSpaceDN w:val="0"/>
        <w:adjustRightInd w:val="0"/>
        <w:ind w:left="142"/>
        <w:jc w:val="center"/>
        <w:rPr>
          <w:sz w:val="24"/>
          <w:szCs w:val="24"/>
        </w:rPr>
      </w:pPr>
    </w:p>
    <w:p w14:paraId="14B9A727" w14:textId="77777777" w:rsidR="0050048F" w:rsidRDefault="007F3235" w:rsidP="00F12FFA">
      <w:pPr>
        <w:pStyle w:val="a5"/>
        <w:numPr>
          <w:ilvl w:val="1"/>
          <w:numId w:val="15"/>
        </w:numPr>
        <w:autoSpaceDE w:val="0"/>
        <w:autoSpaceDN w:val="0"/>
        <w:adjustRightInd w:val="0"/>
        <w:ind w:left="142" w:firstLine="0"/>
        <w:jc w:val="both"/>
        <w:rPr>
          <w:rFonts w:eastAsiaTheme="minorHAnsi"/>
          <w:sz w:val="24"/>
          <w:szCs w:val="24"/>
          <w:lang w:eastAsia="en-US"/>
        </w:rPr>
      </w:pPr>
      <w:r w:rsidRPr="0050048F">
        <w:rPr>
          <w:sz w:val="24"/>
          <w:szCs w:val="24"/>
        </w:rPr>
        <w:t xml:space="preserve">При разработке проектов </w:t>
      </w:r>
      <w:r w:rsidR="00DB3C20" w:rsidRPr="0050048F">
        <w:rPr>
          <w:sz w:val="24"/>
          <w:szCs w:val="24"/>
        </w:rPr>
        <w:t xml:space="preserve">муниципальных </w:t>
      </w:r>
      <w:r w:rsidRPr="0050048F">
        <w:rPr>
          <w:sz w:val="24"/>
          <w:szCs w:val="24"/>
        </w:rPr>
        <w:t xml:space="preserve">нормативных правовых актов (далее - проектов) структурные (функциональные) подразделения администрации муниципального района </w:t>
      </w:r>
      <w:r w:rsidR="00DB3C20" w:rsidRPr="0050048F">
        <w:rPr>
          <w:sz w:val="24"/>
          <w:szCs w:val="24"/>
        </w:rPr>
        <w:t>«Троицко–</w:t>
      </w:r>
      <w:r w:rsidRPr="0050048F">
        <w:rPr>
          <w:sz w:val="24"/>
          <w:szCs w:val="24"/>
        </w:rPr>
        <w:t xml:space="preserve">Печорский» проводят первичный анализ норм проекта на </w:t>
      </w:r>
      <w:proofErr w:type="spellStart"/>
      <w:r w:rsidRPr="0050048F">
        <w:rPr>
          <w:sz w:val="24"/>
          <w:szCs w:val="24"/>
        </w:rPr>
        <w:t>коррупциогенность</w:t>
      </w:r>
      <w:proofErr w:type="spellEnd"/>
      <w:r w:rsidRPr="0050048F">
        <w:rPr>
          <w:sz w:val="24"/>
          <w:szCs w:val="24"/>
        </w:rPr>
        <w:t xml:space="preserve"> в соответствии с </w:t>
      </w:r>
      <w:hyperlink r:id="rId11" w:history="1">
        <w:r w:rsidRPr="0050048F">
          <w:rPr>
            <w:sz w:val="24"/>
            <w:szCs w:val="24"/>
          </w:rPr>
          <w:t>Методикой</w:t>
        </w:r>
      </w:hyperlink>
      <w:r w:rsidRPr="0050048F">
        <w:rPr>
          <w:sz w:val="24"/>
          <w:szCs w:val="24"/>
        </w:rPr>
        <w:t xml:space="preserve"> и с учетом требований настоящего Порядка. При подготовке проектов разработчики должны </w:t>
      </w:r>
      <w:r w:rsidR="00DB3C20" w:rsidRPr="0050048F">
        <w:rPr>
          <w:rFonts w:eastAsiaTheme="minorHAnsi"/>
          <w:sz w:val="24"/>
          <w:szCs w:val="24"/>
          <w:lang w:eastAsia="en-US"/>
        </w:rPr>
        <w:t>обязаны не допускать включения в текст проектов муниципальных нормативных правовых актов норм, содержащих типичные коррупциогенные факторы, перечисленные в Методике.</w:t>
      </w:r>
    </w:p>
    <w:p w14:paraId="6725FF1A" w14:textId="77777777" w:rsidR="0050048F" w:rsidRDefault="007F3235" w:rsidP="00F12FFA">
      <w:pPr>
        <w:pStyle w:val="a5"/>
        <w:numPr>
          <w:ilvl w:val="1"/>
          <w:numId w:val="15"/>
        </w:numPr>
        <w:autoSpaceDE w:val="0"/>
        <w:autoSpaceDN w:val="0"/>
        <w:adjustRightInd w:val="0"/>
        <w:ind w:left="142" w:firstLine="0"/>
        <w:jc w:val="both"/>
        <w:rPr>
          <w:rFonts w:eastAsiaTheme="minorHAnsi"/>
          <w:sz w:val="24"/>
          <w:szCs w:val="24"/>
          <w:lang w:eastAsia="en-US"/>
        </w:rPr>
      </w:pPr>
      <w:r w:rsidRPr="0050048F">
        <w:rPr>
          <w:sz w:val="24"/>
          <w:szCs w:val="24"/>
        </w:rPr>
        <w:lastRenderedPageBreak/>
        <w:t xml:space="preserve">Антикоррупционная экспертиза проводится </w:t>
      </w:r>
      <w:r w:rsidR="00DB3C20" w:rsidRPr="0050048F">
        <w:rPr>
          <w:sz w:val="24"/>
          <w:szCs w:val="24"/>
        </w:rPr>
        <w:t>юридическим сектором</w:t>
      </w:r>
      <w:r w:rsidRPr="0050048F">
        <w:rPr>
          <w:sz w:val="24"/>
          <w:szCs w:val="24"/>
        </w:rPr>
        <w:t xml:space="preserve"> администрации муниц</w:t>
      </w:r>
      <w:r w:rsidR="00DB3C20" w:rsidRPr="0050048F">
        <w:rPr>
          <w:sz w:val="24"/>
          <w:szCs w:val="24"/>
        </w:rPr>
        <w:t>ипального района «Троицко–</w:t>
      </w:r>
      <w:r w:rsidRPr="0050048F">
        <w:rPr>
          <w:sz w:val="24"/>
          <w:szCs w:val="24"/>
        </w:rPr>
        <w:t xml:space="preserve">Печорский» (далее – </w:t>
      </w:r>
      <w:r w:rsidR="00DB3C20" w:rsidRPr="0050048F">
        <w:rPr>
          <w:sz w:val="24"/>
          <w:szCs w:val="24"/>
        </w:rPr>
        <w:t>юридический сектор</w:t>
      </w:r>
      <w:r w:rsidRPr="0050048F">
        <w:rPr>
          <w:sz w:val="24"/>
          <w:szCs w:val="24"/>
        </w:rPr>
        <w:t xml:space="preserve"> администрации) при проведении правовой экспертизы проектов. При проведении антикоррупционной экспертизы проекта </w:t>
      </w:r>
      <w:r w:rsidR="00FC47FD" w:rsidRPr="0050048F">
        <w:rPr>
          <w:sz w:val="24"/>
          <w:szCs w:val="24"/>
        </w:rPr>
        <w:t>юридическим сектор</w:t>
      </w:r>
      <w:r w:rsidR="00EC5E0A" w:rsidRPr="0050048F">
        <w:rPr>
          <w:sz w:val="24"/>
          <w:szCs w:val="24"/>
        </w:rPr>
        <w:t>ом</w:t>
      </w:r>
      <w:r w:rsidRPr="0050048F">
        <w:rPr>
          <w:sz w:val="24"/>
          <w:szCs w:val="24"/>
        </w:rPr>
        <w:t xml:space="preserve"> администрации выявляются коррупциогенные факторы, предусмотренные Методикой.</w:t>
      </w:r>
    </w:p>
    <w:p w14:paraId="1C88C7AD" w14:textId="37B8674E" w:rsidR="003C7A66" w:rsidRPr="0050048F" w:rsidRDefault="007F3235" w:rsidP="00F12FFA">
      <w:pPr>
        <w:pStyle w:val="a5"/>
        <w:numPr>
          <w:ilvl w:val="1"/>
          <w:numId w:val="15"/>
        </w:numPr>
        <w:autoSpaceDE w:val="0"/>
        <w:autoSpaceDN w:val="0"/>
        <w:adjustRightInd w:val="0"/>
        <w:ind w:left="142" w:firstLine="0"/>
        <w:jc w:val="both"/>
        <w:rPr>
          <w:rFonts w:eastAsiaTheme="minorHAnsi"/>
          <w:sz w:val="24"/>
          <w:szCs w:val="24"/>
          <w:lang w:eastAsia="en-US"/>
        </w:rPr>
      </w:pPr>
      <w:r w:rsidRPr="0050048F">
        <w:rPr>
          <w:sz w:val="24"/>
          <w:szCs w:val="24"/>
        </w:rPr>
        <w:t>Обнаруженные коррупциогенные факторы отражаются в заключении, которое должно содержать следующие сведения:</w:t>
      </w:r>
    </w:p>
    <w:p w14:paraId="65301A79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D32648">
        <w:rPr>
          <w:sz w:val="24"/>
          <w:szCs w:val="24"/>
        </w:rPr>
        <w:t>1) дата подготовки экспертного заключения;</w:t>
      </w:r>
    </w:p>
    <w:p w14:paraId="017488D9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D32648">
        <w:rPr>
          <w:sz w:val="24"/>
          <w:szCs w:val="24"/>
        </w:rPr>
        <w:t>2) наименование проекта нормативного правового акта, прошедшего антикоррупционную экспертизу;</w:t>
      </w:r>
    </w:p>
    <w:p w14:paraId="6EB2AE18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D32648">
        <w:rPr>
          <w:sz w:val="24"/>
          <w:szCs w:val="24"/>
        </w:rPr>
        <w:t>3) положения проекта, способствующие созданию условий для проявления коррупции, с указанием разделов, глав, статей, частей, пунктов, подпунктов, абзацев и соответствующие коррупциогенные факторы (в случае выявления указанных положений);</w:t>
      </w:r>
    </w:p>
    <w:p w14:paraId="44B42C9C" w14:textId="77777777" w:rsidR="0050048F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D32648">
        <w:rPr>
          <w:sz w:val="24"/>
          <w:szCs w:val="24"/>
        </w:rPr>
        <w:t>4) предложения о способах устранения выявленных коррупциогенных факторов.</w:t>
      </w:r>
    </w:p>
    <w:p w14:paraId="4CFF063E" w14:textId="77777777" w:rsidR="0050048F" w:rsidRDefault="0050048F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7F3235" w:rsidRPr="0050048F">
        <w:rPr>
          <w:sz w:val="24"/>
          <w:szCs w:val="24"/>
        </w:rPr>
        <w:t>Заключение носит обязательный характер и подлежит рассмотрению разработчи</w:t>
      </w:r>
      <w:r>
        <w:rPr>
          <w:sz w:val="24"/>
          <w:szCs w:val="24"/>
        </w:rPr>
        <w:t xml:space="preserve">ком </w:t>
      </w:r>
      <w:r w:rsidR="007F3235" w:rsidRPr="0050048F">
        <w:rPr>
          <w:sz w:val="24"/>
          <w:szCs w:val="24"/>
        </w:rPr>
        <w:t>проекта.</w:t>
      </w:r>
    </w:p>
    <w:p w14:paraId="7109CB1A" w14:textId="77777777" w:rsidR="0050048F" w:rsidRDefault="0050048F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7F3235" w:rsidRPr="0050048F">
        <w:rPr>
          <w:sz w:val="24"/>
          <w:szCs w:val="24"/>
        </w:rPr>
        <w:t>При проведении антикоррупционной экспертизы могут использоваться судебная практика по соответствующему вопросу, информацию о практике применения действующих нормативных правовых актов,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другие сведения, способные помочь правильно оценить наличие и степень влияния коррупциогенных факторов в проектах муниципальных нормативных правовых актов.</w:t>
      </w:r>
    </w:p>
    <w:p w14:paraId="51AA8CED" w14:textId="77777777" w:rsidR="0050048F" w:rsidRDefault="0050048F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7F3235" w:rsidRPr="0050048F">
        <w:rPr>
          <w:sz w:val="24"/>
          <w:szCs w:val="24"/>
        </w:rPr>
        <w:t xml:space="preserve">Заключение по результатам антикоррупционной экспертизы проекта </w:t>
      </w:r>
      <w:r w:rsidR="00FC47FD" w:rsidRPr="0050048F">
        <w:rPr>
          <w:sz w:val="24"/>
          <w:szCs w:val="24"/>
        </w:rPr>
        <w:t xml:space="preserve">нормативного правового акта </w:t>
      </w:r>
      <w:r w:rsidR="007F3235" w:rsidRPr="0050048F">
        <w:rPr>
          <w:sz w:val="24"/>
          <w:szCs w:val="24"/>
        </w:rPr>
        <w:t>в случае обнаружения коррупциогенных факторов направляется структурному (функциональному) подразделению администрации</w:t>
      </w:r>
      <w:r w:rsidR="00FC47FD" w:rsidRPr="0050048F">
        <w:rPr>
          <w:sz w:val="24"/>
          <w:szCs w:val="24"/>
        </w:rPr>
        <w:t xml:space="preserve"> муниципального района «Троицко–</w:t>
      </w:r>
      <w:r w:rsidR="007F3235" w:rsidRPr="0050048F">
        <w:rPr>
          <w:sz w:val="24"/>
          <w:szCs w:val="24"/>
        </w:rPr>
        <w:t xml:space="preserve">Печорский», являющемуся разработчиком проекта, для устранения положений, которые могут способствовать проявления коррупции. Доработанный проект направляется </w:t>
      </w:r>
      <w:r w:rsidR="00683CC2" w:rsidRPr="0050048F">
        <w:rPr>
          <w:sz w:val="24"/>
          <w:szCs w:val="24"/>
        </w:rPr>
        <w:t>разработчиком юридическому</w:t>
      </w:r>
      <w:r w:rsidR="007E3411" w:rsidRPr="0050048F">
        <w:rPr>
          <w:sz w:val="24"/>
          <w:szCs w:val="24"/>
        </w:rPr>
        <w:t xml:space="preserve"> сектор</w:t>
      </w:r>
      <w:r w:rsidR="00683CC2" w:rsidRPr="0050048F">
        <w:rPr>
          <w:sz w:val="24"/>
          <w:szCs w:val="24"/>
        </w:rPr>
        <w:t>у</w:t>
      </w:r>
      <w:r w:rsidR="007E3411" w:rsidRPr="0050048F">
        <w:rPr>
          <w:sz w:val="24"/>
          <w:szCs w:val="24"/>
        </w:rPr>
        <w:t xml:space="preserve"> </w:t>
      </w:r>
      <w:r w:rsidR="007F3235" w:rsidRPr="0050048F">
        <w:rPr>
          <w:sz w:val="24"/>
          <w:szCs w:val="24"/>
        </w:rPr>
        <w:t>администрации д</w:t>
      </w:r>
      <w:r w:rsidR="00683CC2" w:rsidRPr="0050048F">
        <w:rPr>
          <w:sz w:val="24"/>
          <w:szCs w:val="24"/>
        </w:rPr>
        <w:t xml:space="preserve">ля повторной антикоррупционной </w:t>
      </w:r>
      <w:r w:rsidR="007F3235" w:rsidRPr="0050048F">
        <w:rPr>
          <w:sz w:val="24"/>
          <w:szCs w:val="24"/>
        </w:rPr>
        <w:t>экспертизы.</w:t>
      </w:r>
    </w:p>
    <w:p w14:paraId="108EB828" w14:textId="24AC6B2F" w:rsidR="007F3235" w:rsidRPr="0050048F" w:rsidRDefault="0050048F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7F3235" w:rsidRPr="0050048F">
        <w:rPr>
          <w:sz w:val="24"/>
          <w:szCs w:val="24"/>
        </w:rPr>
        <w:t>Отсутствие коррупциогенных факторов в проекте подтверждается согла</w:t>
      </w:r>
      <w:r w:rsidR="00683CC2" w:rsidRPr="0050048F">
        <w:rPr>
          <w:sz w:val="24"/>
          <w:szCs w:val="24"/>
        </w:rPr>
        <w:t>сованием проекта юридическим сектором.</w:t>
      </w:r>
    </w:p>
    <w:p w14:paraId="4E3B8B35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</w:p>
    <w:p w14:paraId="5D583E54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4"/>
          <w:szCs w:val="24"/>
        </w:rPr>
      </w:pPr>
      <w:bookmarkStart w:id="2" w:name="Par61"/>
      <w:bookmarkEnd w:id="2"/>
      <w:r w:rsidRPr="00D32648">
        <w:rPr>
          <w:sz w:val="24"/>
          <w:szCs w:val="24"/>
        </w:rPr>
        <w:t>3. Порядок проведения антикоррупционной экспертизы</w:t>
      </w:r>
    </w:p>
    <w:p w14:paraId="192AEA9D" w14:textId="77777777" w:rsidR="0050048F" w:rsidRDefault="007F3235" w:rsidP="00F12FFA">
      <w:pPr>
        <w:widowControl w:val="0"/>
        <w:autoSpaceDE w:val="0"/>
        <w:autoSpaceDN w:val="0"/>
        <w:adjustRightInd w:val="0"/>
        <w:ind w:left="142"/>
        <w:jc w:val="center"/>
        <w:rPr>
          <w:sz w:val="24"/>
          <w:szCs w:val="24"/>
        </w:rPr>
      </w:pPr>
      <w:proofErr w:type="gramStart"/>
      <w:r w:rsidRPr="00D32648">
        <w:rPr>
          <w:sz w:val="24"/>
          <w:szCs w:val="24"/>
        </w:rPr>
        <w:t>ранее</w:t>
      </w:r>
      <w:proofErr w:type="gramEnd"/>
      <w:r w:rsidRPr="00D32648">
        <w:rPr>
          <w:sz w:val="24"/>
          <w:szCs w:val="24"/>
        </w:rPr>
        <w:t xml:space="preserve"> принятых (утвержденных) нормативных правовых актов</w:t>
      </w:r>
    </w:p>
    <w:p w14:paraId="62F9B57D" w14:textId="77777777" w:rsidR="0050048F" w:rsidRDefault="0050048F" w:rsidP="00F12FFA">
      <w:pPr>
        <w:widowControl w:val="0"/>
        <w:autoSpaceDE w:val="0"/>
        <w:autoSpaceDN w:val="0"/>
        <w:adjustRightInd w:val="0"/>
        <w:ind w:left="142"/>
        <w:jc w:val="center"/>
        <w:rPr>
          <w:sz w:val="24"/>
          <w:szCs w:val="24"/>
        </w:rPr>
      </w:pPr>
    </w:p>
    <w:p w14:paraId="1E6AB424" w14:textId="77777777" w:rsidR="0050048F" w:rsidRDefault="0050048F" w:rsidP="00F12FFA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3235" w:rsidRPr="0050048F">
        <w:rPr>
          <w:sz w:val="24"/>
          <w:szCs w:val="24"/>
        </w:rPr>
        <w:t>Антикоррупционная экспертиза ранее принятых (утвержденных) нормативных правовых актов организуется</w:t>
      </w:r>
      <w:r w:rsidR="00683CC2" w:rsidRPr="0050048F">
        <w:rPr>
          <w:sz w:val="24"/>
          <w:szCs w:val="24"/>
        </w:rPr>
        <w:t xml:space="preserve"> </w:t>
      </w:r>
      <w:r w:rsidR="00683CC2" w:rsidRPr="0050048F">
        <w:rPr>
          <w:rFonts w:eastAsiaTheme="minorHAnsi"/>
          <w:sz w:val="24"/>
          <w:szCs w:val="24"/>
          <w:lang w:eastAsia="en-US"/>
        </w:rPr>
        <w:t>в результате мониторинга их применения</w:t>
      </w:r>
      <w:r w:rsidR="00BA1F0C" w:rsidRPr="0050048F">
        <w:rPr>
          <w:rFonts w:eastAsiaTheme="minorHAnsi"/>
          <w:sz w:val="24"/>
          <w:szCs w:val="24"/>
          <w:lang w:eastAsia="en-US"/>
        </w:rPr>
        <w:t xml:space="preserve"> </w:t>
      </w:r>
      <w:r w:rsidR="00683CC2" w:rsidRPr="0050048F">
        <w:rPr>
          <w:rFonts w:eastAsiaTheme="minorHAnsi"/>
          <w:sz w:val="24"/>
          <w:szCs w:val="24"/>
          <w:lang w:eastAsia="en-US"/>
        </w:rPr>
        <w:t xml:space="preserve">и проводится в соответствии с Планом проведения антикоррупционной экспертизы нормативных правовых актов юридическим сектором администрации. </w:t>
      </w:r>
    </w:p>
    <w:p w14:paraId="59945F6F" w14:textId="7E8D805F" w:rsidR="007F3235" w:rsidRPr="0050048F" w:rsidRDefault="00683CC2" w:rsidP="00F12FFA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50048F">
        <w:rPr>
          <w:sz w:val="24"/>
          <w:szCs w:val="24"/>
        </w:rPr>
        <w:t>План проведения</w:t>
      </w:r>
      <w:r w:rsidR="007F3235" w:rsidRPr="0050048F">
        <w:rPr>
          <w:sz w:val="24"/>
          <w:szCs w:val="24"/>
        </w:rPr>
        <w:t xml:space="preserve"> антикоррупционной экспертизы ранее принятых (утвержденных) нормативных правовых актов ежегодно утверждается руководителем администрации.</w:t>
      </w:r>
    </w:p>
    <w:p w14:paraId="2C1E04C9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2648">
        <w:rPr>
          <w:sz w:val="24"/>
          <w:szCs w:val="24"/>
        </w:rPr>
        <w:t xml:space="preserve">Нормативные правовые акты включаются в указанный </w:t>
      </w:r>
      <w:r w:rsidR="00683CC2">
        <w:rPr>
          <w:sz w:val="24"/>
          <w:szCs w:val="24"/>
        </w:rPr>
        <w:t>План</w:t>
      </w:r>
      <w:r w:rsidRPr="00D32648">
        <w:rPr>
          <w:sz w:val="24"/>
          <w:szCs w:val="24"/>
        </w:rPr>
        <w:t xml:space="preserve"> с учетом:</w:t>
      </w:r>
    </w:p>
    <w:p w14:paraId="16AA563C" w14:textId="77777777" w:rsidR="007F3235" w:rsidRPr="00D32648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D32648">
        <w:rPr>
          <w:sz w:val="24"/>
          <w:szCs w:val="24"/>
        </w:rPr>
        <w:t xml:space="preserve">- информации об их возможной </w:t>
      </w:r>
      <w:proofErr w:type="spellStart"/>
      <w:r w:rsidRPr="00D32648">
        <w:rPr>
          <w:sz w:val="24"/>
          <w:szCs w:val="24"/>
        </w:rPr>
        <w:t>коррупциогенности</w:t>
      </w:r>
      <w:proofErr w:type="spellEnd"/>
      <w:r w:rsidRPr="00D32648">
        <w:rPr>
          <w:sz w:val="24"/>
          <w:szCs w:val="24"/>
        </w:rPr>
        <w:t>, получаемой по результатам анализа практики их правоприменения, обращений граждан и организаций (учреждений);</w:t>
      </w:r>
    </w:p>
    <w:p w14:paraId="5D7A0A3F" w14:textId="77777777" w:rsidR="0050048F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D32648">
        <w:rPr>
          <w:sz w:val="24"/>
          <w:szCs w:val="24"/>
        </w:rPr>
        <w:t>- предложений от органов местного самоуправления, заинтересованных в проведении антикоррупционной экспертизы.</w:t>
      </w:r>
    </w:p>
    <w:p w14:paraId="611586A0" w14:textId="53D946DD" w:rsidR="00683CC2" w:rsidRPr="0050048F" w:rsidRDefault="0050048F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7F3235" w:rsidRPr="0050048F">
        <w:rPr>
          <w:sz w:val="24"/>
          <w:szCs w:val="24"/>
        </w:rPr>
        <w:t>Результатом проведенной антикоррупционной экспертизы ранее принятых (утвержденных) нормативных правовых актов являются выявленные в нормативном правовом акте коррупционные фактор</w:t>
      </w:r>
      <w:r w:rsidR="00683CC2" w:rsidRPr="0050048F">
        <w:rPr>
          <w:sz w:val="24"/>
          <w:szCs w:val="24"/>
        </w:rPr>
        <w:t>ы и проявления коррупции</w:t>
      </w:r>
      <w:r w:rsidR="007F3235" w:rsidRPr="0050048F">
        <w:rPr>
          <w:sz w:val="24"/>
          <w:szCs w:val="24"/>
        </w:rPr>
        <w:t xml:space="preserve"> или вывод об их отсутствии. </w:t>
      </w:r>
    </w:p>
    <w:p w14:paraId="11DA9EAA" w14:textId="77777777" w:rsidR="007F3235" w:rsidRDefault="007F3235" w:rsidP="00F12FFA">
      <w:pPr>
        <w:widowControl w:val="0"/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D32648">
        <w:rPr>
          <w:sz w:val="24"/>
          <w:szCs w:val="24"/>
        </w:rPr>
        <w:t>Результаты антикоррупционной экспертизы оформляются в виде заключения.</w:t>
      </w:r>
    </w:p>
    <w:p w14:paraId="0B05A0E0" w14:textId="77777777" w:rsidR="007F3235" w:rsidRDefault="007F3235" w:rsidP="00F12FFA">
      <w:pPr>
        <w:widowControl w:val="0"/>
        <w:autoSpaceDE w:val="0"/>
        <w:autoSpaceDN w:val="0"/>
        <w:adjustRightInd w:val="0"/>
        <w:ind w:left="142" w:firstLine="540"/>
        <w:jc w:val="both"/>
        <w:rPr>
          <w:sz w:val="24"/>
          <w:szCs w:val="24"/>
        </w:rPr>
      </w:pPr>
    </w:p>
    <w:p w14:paraId="70A6B296" w14:textId="77777777" w:rsidR="00BC4E43" w:rsidRDefault="00BC4E43" w:rsidP="00F12FFA">
      <w:pPr>
        <w:widowControl w:val="0"/>
        <w:autoSpaceDE w:val="0"/>
        <w:autoSpaceDN w:val="0"/>
        <w:adjustRightInd w:val="0"/>
        <w:ind w:left="142" w:firstLine="540"/>
        <w:jc w:val="both"/>
        <w:rPr>
          <w:sz w:val="24"/>
          <w:szCs w:val="24"/>
        </w:rPr>
      </w:pPr>
    </w:p>
    <w:p w14:paraId="71F95EEE" w14:textId="77777777" w:rsidR="007F3235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4"/>
          <w:szCs w:val="24"/>
        </w:rPr>
      </w:pPr>
      <w:bookmarkStart w:id="3" w:name="Par72"/>
      <w:bookmarkStart w:id="4" w:name="Par84"/>
      <w:bookmarkEnd w:id="3"/>
      <w:bookmarkEnd w:id="4"/>
      <w:r>
        <w:rPr>
          <w:sz w:val="24"/>
          <w:szCs w:val="24"/>
        </w:rPr>
        <w:t>4</w:t>
      </w:r>
      <w:r w:rsidRPr="00D32648">
        <w:rPr>
          <w:sz w:val="24"/>
          <w:szCs w:val="24"/>
        </w:rPr>
        <w:t xml:space="preserve">. </w:t>
      </w:r>
      <w:r>
        <w:rPr>
          <w:sz w:val="24"/>
          <w:szCs w:val="24"/>
        </w:rPr>
        <w:t>Порядок представления нормативных правовых актов, для проведения антикоррупционной э</w:t>
      </w:r>
      <w:r w:rsidR="001C03E8">
        <w:rPr>
          <w:sz w:val="24"/>
          <w:szCs w:val="24"/>
        </w:rPr>
        <w:t>кспертизы в прокуратуру Троицко–</w:t>
      </w:r>
      <w:r>
        <w:rPr>
          <w:sz w:val="24"/>
          <w:szCs w:val="24"/>
        </w:rPr>
        <w:t>Печорского района</w:t>
      </w:r>
    </w:p>
    <w:p w14:paraId="06BBBB16" w14:textId="77777777" w:rsidR="007F3235" w:rsidRDefault="007F3235" w:rsidP="00F12FF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4"/>
          <w:szCs w:val="24"/>
        </w:rPr>
      </w:pPr>
    </w:p>
    <w:p w14:paraId="6B0500C0" w14:textId="77687465" w:rsidR="007F3235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32648">
        <w:rPr>
          <w:sz w:val="24"/>
          <w:szCs w:val="24"/>
        </w:rPr>
        <w:t xml:space="preserve">.1. Нормативные правовые акты и проекты нормативных правовых актов направляются в прокуратуру </w:t>
      </w:r>
      <w:r w:rsidR="001C03E8">
        <w:rPr>
          <w:sz w:val="24"/>
          <w:szCs w:val="24"/>
        </w:rPr>
        <w:t>Троицко–</w:t>
      </w:r>
      <w:r>
        <w:rPr>
          <w:sz w:val="24"/>
          <w:szCs w:val="24"/>
        </w:rPr>
        <w:t xml:space="preserve">Печорского района </w:t>
      </w:r>
      <w:r w:rsidRPr="00D32648">
        <w:rPr>
          <w:sz w:val="24"/>
          <w:szCs w:val="24"/>
        </w:rPr>
        <w:t>для проведения антикоррупционной экспертизы</w:t>
      </w:r>
      <w:r w:rsidR="00BA1F0C">
        <w:rPr>
          <w:sz w:val="24"/>
          <w:szCs w:val="24"/>
        </w:rPr>
        <w:t>.</w:t>
      </w:r>
    </w:p>
    <w:p w14:paraId="140030E6" w14:textId="77777777" w:rsidR="0050048F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4.2. Направление проектов нормативных правовых актов администрации</w:t>
      </w:r>
      <w:r w:rsidR="001C03E8">
        <w:rPr>
          <w:sz w:val="24"/>
          <w:szCs w:val="24"/>
        </w:rPr>
        <w:t xml:space="preserve"> муниципального района «Троицко–</w:t>
      </w:r>
      <w:r>
        <w:rPr>
          <w:sz w:val="24"/>
          <w:szCs w:val="24"/>
        </w:rPr>
        <w:t>Печорский»</w:t>
      </w:r>
      <w:r w:rsidR="00BA1F0C">
        <w:rPr>
          <w:sz w:val="24"/>
          <w:szCs w:val="24"/>
        </w:rPr>
        <w:t xml:space="preserve"> </w:t>
      </w:r>
      <w:r w:rsidRPr="003C7A66">
        <w:rPr>
          <w:sz w:val="24"/>
          <w:szCs w:val="24"/>
        </w:rPr>
        <w:t>осуществляе</w:t>
      </w:r>
      <w:r w:rsidR="001C03E8" w:rsidRPr="003C7A66">
        <w:rPr>
          <w:sz w:val="24"/>
          <w:szCs w:val="24"/>
        </w:rPr>
        <w:t>тся</w:t>
      </w:r>
      <w:r w:rsidR="00BA1F0C" w:rsidRPr="003C7A66">
        <w:rPr>
          <w:sz w:val="24"/>
          <w:szCs w:val="24"/>
        </w:rPr>
        <w:t xml:space="preserve"> разработчиками актов </w:t>
      </w:r>
      <w:r w:rsidR="001C03E8">
        <w:rPr>
          <w:sz w:val="24"/>
          <w:szCs w:val="24"/>
        </w:rPr>
        <w:t>администрации муниципального района «Троицко–Печорский».</w:t>
      </w:r>
    </w:p>
    <w:p w14:paraId="5F674E90" w14:textId="6660B15B" w:rsidR="007F3235" w:rsidRDefault="007F3235" w:rsidP="00F12F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4.3. Направление нормативных правовых акты администрации</w:t>
      </w:r>
      <w:r w:rsidR="001C03E8">
        <w:rPr>
          <w:sz w:val="24"/>
          <w:szCs w:val="24"/>
        </w:rPr>
        <w:t xml:space="preserve"> муниципального района «Троицко–</w:t>
      </w:r>
      <w:r>
        <w:rPr>
          <w:sz w:val="24"/>
          <w:szCs w:val="24"/>
        </w:rPr>
        <w:t>Печорский» осуществляется общим отделом администрации</w:t>
      </w:r>
      <w:r w:rsidR="001C03E8">
        <w:rPr>
          <w:sz w:val="24"/>
          <w:szCs w:val="24"/>
        </w:rPr>
        <w:t xml:space="preserve"> муниципального района «Троицко–</w:t>
      </w:r>
      <w:r>
        <w:rPr>
          <w:sz w:val="24"/>
          <w:szCs w:val="24"/>
        </w:rPr>
        <w:t>Печорский».</w:t>
      </w:r>
    </w:p>
    <w:p w14:paraId="36AC1C4D" w14:textId="77777777" w:rsidR="007F3235" w:rsidRPr="00D8625B" w:rsidRDefault="007F3235" w:rsidP="00F12FFA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left="142" w:hanging="142"/>
        <w:jc w:val="both"/>
        <w:rPr>
          <w:sz w:val="24"/>
          <w:szCs w:val="24"/>
        </w:rPr>
      </w:pPr>
    </w:p>
    <w:sectPr w:rsidR="007F3235" w:rsidRPr="00D8625B" w:rsidSect="00BC4E43">
      <w:footerReference w:type="default" r:id="rId12"/>
      <w:pgSz w:w="11906" w:h="16838"/>
      <w:pgMar w:top="1276" w:right="991" w:bottom="0" w:left="1276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30906" w14:textId="77777777" w:rsidR="009D696F" w:rsidRDefault="009D696F" w:rsidP="008378C9">
      <w:r>
        <w:separator/>
      </w:r>
    </w:p>
  </w:endnote>
  <w:endnote w:type="continuationSeparator" w:id="0">
    <w:p w14:paraId="5ADBD096" w14:textId="77777777" w:rsidR="009D696F" w:rsidRDefault="009D696F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F644" w14:textId="77777777" w:rsidR="00A713BE" w:rsidRDefault="00A713BE">
    <w:pPr>
      <w:pStyle w:val="a9"/>
      <w:jc w:val="right"/>
    </w:pPr>
  </w:p>
  <w:p w14:paraId="1FF15A28" w14:textId="77777777"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A198" w14:textId="77777777" w:rsidR="009D696F" w:rsidRDefault="009D696F" w:rsidP="008378C9">
      <w:r>
        <w:separator/>
      </w:r>
    </w:p>
  </w:footnote>
  <w:footnote w:type="continuationSeparator" w:id="0">
    <w:p w14:paraId="05FD364B" w14:textId="77777777" w:rsidR="009D696F" w:rsidRDefault="009D696F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949EA"/>
    <w:multiLevelType w:val="multilevel"/>
    <w:tmpl w:val="E31A0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9A44F4"/>
    <w:multiLevelType w:val="multilevel"/>
    <w:tmpl w:val="1B76CA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CE3482B"/>
    <w:multiLevelType w:val="multilevel"/>
    <w:tmpl w:val="BCD0E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3004F92"/>
    <w:multiLevelType w:val="multilevel"/>
    <w:tmpl w:val="B0F88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EF91FDC"/>
    <w:multiLevelType w:val="multilevel"/>
    <w:tmpl w:val="E31A0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5220A"/>
    <w:multiLevelType w:val="multilevel"/>
    <w:tmpl w:val="E31A0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987D80"/>
    <w:multiLevelType w:val="multilevel"/>
    <w:tmpl w:val="E31A0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F35740"/>
    <w:multiLevelType w:val="multilevel"/>
    <w:tmpl w:val="E31A0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201662"/>
    <w:multiLevelType w:val="multilevel"/>
    <w:tmpl w:val="C808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6A6A288C"/>
    <w:multiLevelType w:val="hybridMultilevel"/>
    <w:tmpl w:val="749E4508"/>
    <w:lvl w:ilvl="0" w:tplc="DB0AC79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E79A9"/>
    <w:multiLevelType w:val="hybridMultilevel"/>
    <w:tmpl w:val="478A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745CB"/>
    <w:multiLevelType w:val="multilevel"/>
    <w:tmpl w:val="8CF0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A282221"/>
    <w:multiLevelType w:val="multilevel"/>
    <w:tmpl w:val="E31A08F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8"/>
  </w:num>
  <w:num w:numId="15">
    <w:abstractNumId w:val="16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001C"/>
    <w:rsid w:val="000133F8"/>
    <w:rsid w:val="00022E49"/>
    <w:rsid w:val="0002556D"/>
    <w:rsid w:val="00041032"/>
    <w:rsid w:val="00055E19"/>
    <w:rsid w:val="0006058F"/>
    <w:rsid w:val="00095AEE"/>
    <w:rsid w:val="000C2EEB"/>
    <w:rsid w:val="000D150D"/>
    <w:rsid w:val="000D1CE7"/>
    <w:rsid w:val="000F1DFD"/>
    <w:rsid w:val="000F6567"/>
    <w:rsid w:val="001078D0"/>
    <w:rsid w:val="00137E50"/>
    <w:rsid w:val="0018572C"/>
    <w:rsid w:val="00196FAE"/>
    <w:rsid w:val="001C03E8"/>
    <w:rsid w:val="001C6331"/>
    <w:rsid w:val="001D3A59"/>
    <w:rsid w:val="001D7CE5"/>
    <w:rsid w:val="002051AD"/>
    <w:rsid w:val="002130E0"/>
    <w:rsid w:val="00216134"/>
    <w:rsid w:val="00235880"/>
    <w:rsid w:val="00263889"/>
    <w:rsid w:val="002645D7"/>
    <w:rsid w:val="00266A91"/>
    <w:rsid w:val="00285078"/>
    <w:rsid w:val="00285A21"/>
    <w:rsid w:val="00291FF9"/>
    <w:rsid w:val="002B3B3B"/>
    <w:rsid w:val="002B5FA8"/>
    <w:rsid w:val="002F59C6"/>
    <w:rsid w:val="00314D1F"/>
    <w:rsid w:val="00324583"/>
    <w:rsid w:val="00327AD6"/>
    <w:rsid w:val="0033204D"/>
    <w:rsid w:val="00333150"/>
    <w:rsid w:val="0034242E"/>
    <w:rsid w:val="00382217"/>
    <w:rsid w:val="00386C1A"/>
    <w:rsid w:val="00392442"/>
    <w:rsid w:val="00394752"/>
    <w:rsid w:val="00395DB3"/>
    <w:rsid w:val="003A23D4"/>
    <w:rsid w:val="003A34F1"/>
    <w:rsid w:val="003C7A66"/>
    <w:rsid w:val="003D0235"/>
    <w:rsid w:val="003D6F24"/>
    <w:rsid w:val="003E0F5A"/>
    <w:rsid w:val="003E745E"/>
    <w:rsid w:val="004042A0"/>
    <w:rsid w:val="00405C2E"/>
    <w:rsid w:val="00423324"/>
    <w:rsid w:val="0042526E"/>
    <w:rsid w:val="004532E0"/>
    <w:rsid w:val="004533AC"/>
    <w:rsid w:val="004541A3"/>
    <w:rsid w:val="004631B5"/>
    <w:rsid w:val="00472E8E"/>
    <w:rsid w:val="00477248"/>
    <w:rsid w:val="004B280B"/>
    <w:rsid w:val="004B69E9"/>
    <w:rsid w:val="0050048F"/>
    <w:rsid w:val="00504CDA"/>
    <w:rsid w:val="0051326E"/>
    <w:rsid w:val="00523D8A"/>
    <w:rsid w:val="00533E6F"/>
    <w:rsid w:val="00553D1F"/>
    <w:rsid w:val="00585ED1"/>
    <w:rsid w:val="00587B01"/>
    <w:rsid w:val="0059142A"/>
    <w:rsid w:val="00594512"/>
    <w:rsid w:val="005A66EF"/>
    <w:rsid w:val="005C182E"/>
    <w:rsid w:val="005D66F8"/>
    <w:rsid w:val="00607D91"/>
    <w:rsid w:val="00622B78"/>
    <w:rsid w:val="006549A4"/>
    <w:rsid w:val="00662362"/>
    <w:rsid w:val="006707BB"/>
    <w:rsid w:val="0067592B"/>
    <w:rsid w:val="0068372C"/>
    <w:rsid w:val="00683CC2"/>
    <w:rsid w:val="006A7CE5"/>
    <w:rsid w:val="006B08DC"/>
    <w:rsid w:val="00717EAC"/>
    <w:rsid w:val="007245CB"/>
    <w:rsid w:val="00751AE7"/>
    <w:rsid w:val="0075518D"/>
    <w:rsid w:val="00755D2A"/>
    <w:rsid w:val="0076372D"/>
    <w:rsid w:val="00764A88"/>
    <w:rsid w:val="00775139"/>
    <w:rsid w:val="00776630"/>
    <w:rsid w:val="00781BF6"/>
    <w:rsid w:val="00783D31"/>
    <w:rsid w:val="007873D8"/>
    <w:rsid w:val="007977A3"/>
    <w:rsid w:val="007B0E28"/>
    <w:rsid w:val="007C4AF8"/>
    <w:rsid w:val="007D7647"/>
    <w:rsid w:val="007D764E"/>
    <w:rsid w:val="007E3411"/>
    <w:rsid w:val="007F036D"/>
    <w:rsid w:val="007F3235"/>
    <w:rsid w:val="00813646"/>
    <w:rsid w:val="0081522C"/>
    <w:rsid w:val="0082271D"/>
    <w:rsid w:val="00830809"/>
    <w:rsid w:val="008378C9"/>
    <w:rsid w:val="00837BC0"/>
    <w:rsid w:val="00864FB0"/>
    <w:rsid w:val="008656D4"/>
    <w:rsid w:val="00865762"/>
    <w:rsid w:val="0089006F"/>
    <w:rsid w:val="008A52FA"/>
    <w:rsid w:val="008A60BB"/>
    <w:rsid w:val="008B3FA2"/>
    <w:rsid w:val="008D068B"/>
    <w:rsid w:val="008E0757"/>
    <w:rsid w:val="008E685F"/>
    <w:rsid w:val="00910F3D"/>
    <w:rsid w:val="009114B7"/>
    <w:rsid w:val="00923A26"/>
    <w:rsid w:val="00926775"/>
    <w:rsid w:val="00941919"/>
    <w:rsid w:val="00946976"/>
    <w:rsid w:val="00954AD2"/>
    <w:rsid w:val="00960F1F"/>
    <w:rsid w:val="00967423"/>
    <w:rsid w:val="00980600"/>
    <w:rsid w:val="00982BA6"/>
    <w:rsid w:val="00984EA9"/>
    <w:rsid w:val="009934E0"/>
    <w:rsid w:val="009B2EC5"/>
    <w:rsid w:val="009D696F"/>
    <w:rsid w:val="009D7E2E"/>
    <w:rsid w:val="009F420D"/>
    <w:rsid w:val="00A1131A"/>
    <w:rsid w:val="00A21C44"/>
    <w:rsid w:val="00A46509"/>
    <w:rsid w:val="00A549DB"/>
    <w:rsid w:val="00A658DD"/>
    <w:rsid w:val="00A713BE"/>
    <w:rsid w:val="00A82F1F"/>
    <w:rsid w:val="00A84440"/>
    <w:rsid w:val="00A96DAD"/>
    <w:rsid w:val="00AB34B8"/>
    <w:rsid w:val="00AB7707"/>
    <w:rsid w:val="00AC1CBE"/>
    <w:rsid w:val="00AC726C"/>
    <w:rsid w:val="00AC7B2F"/>
    <w:rsid w:val="00AC7D16"/>
    <w:rsid w:val="00AD4C6A"/>
    <w:rsid w:val="00AE562E"/>
    <w:rsid w:val="00AF751B"/>
    <w:rsid w:val="00B13619"/>
    <w:rsid w:val="00B15AA7"/>
    <w:rsid w:val="00B32B5F"/>
    <w:rsid w:val="00B40B5F"/>
    <w:rsid w:val="00B43A95"/>
    <w:rsid w:val="00B53824"/>
    <w:rsid w:val="00B56FB0"/>
    <w:rsid w:val="00B57010"/>
    <w:rsid w:val="00B61410"/>
    <w:rsid w:val="00B65DB0"/>
    <w:rsid w:val="00B84BC4"/>
    <w:rsid w:val="00B91157"/>
    <w:rsid w:val="00B95AB9"/>
    <w:rsid w:val="00BA1F0C"/>
    <w:rsid w:val="00BB5600"/>
    <w:rsid w:val="00BC4E43"/>
    <w:rsid w:val="00BC75EC"/>
    <w:rsid w:val="00BD5256"/>
    <w:rsid w:val="00BE19E0"/>
    <w:rsid w:val="00BE2C17"/>
    <w:rsid w:val="00BF03DA"/>
    <w:rsid w:val="00BF5234"/>
    <w:rsid w:val="00BF5784"/>
    <w:rsid w:val="00C07088"/>
    <w:rsid w:val="00C36F7E"/>
    <w:rsid w:val="00C47AA6"/>
    <w:rsid w:val="00C65597"/>
    <w:rsid w:val="00C72E06"/>
    <w:rsid w:val="00C82DE2"/>
    <w:rsid w:val="00C85EF5"/>
    <w:rsid w:val="00C91999"/>
    <w:rsid w:val="00CB24FE"/>
    <w:rsid w:val="00CB7B72"/>
    <w:rsid w:val="00CD46F2"/>
    <w:rsid w:val="00CE2703"/>
    <w:rsid w:val="00CE6EE8"/>
    <w:rsid w:val="00CF2BE5"/>
    <w:rsid w:val="00CF55D5"/>
    <w:rsid w:val="00D23C69"/>
    <w:rsid w:val="00D26D3B"/>
    <w:rsid w:val="00D52A34"/>
    <w:rsid w:val="00D75781"/>
    <w:rsid w:val="00D83DCF"/>
    <w:rsid w:val="00D86135"/>
    <w:rsid w:val="00D8625B"/>
    <w:rsid w:val="00D97DEC"/>
    <w:rsid w:val="00DB3C20"/>
    <w:rsid w:val="00DB5621"/>
    <w:rsid w:val="00DB5FFF"/>
    <w:rsid w:val="00DC6A25"/>
    <w:rsid w:val="00DD36BF"/>
    <w:rsid w:val="00DD62DD"/>
    <w:rsid w:val="00DF1369"/>
    <w:rsid w:val="00E21DA6"/>
    <w:rsid w:val="00E234F8"/>
    <w:rsid w:val="00E25E57"/>
    <w:rsid w:val="00E27DF9"/>
    <w:rsid w:val="00E35090"/>
    <w:rsid w:val="00E35CB7"/>
    <w:rsid w:val="00E37C78"/>
    <w:rsid w:val="00E45687"/>
    <w:rsid w:val="00E53929"/>
    <w:rsid w:val="00E716A2"/>
    <w:rsid w:val="00E733A9"/>
    <w:rsid w:val="00E74235"/>
    <w:rsid w:val="00E906C8"/>
    <w:rsid w:val="00E96FCC"/>
    <w:rsid w:val="00EA19BC"/>
    <w:rsid w:val="00EA3134"/>
    <w:rsid w:val="00EA4B83"/>
    <w:rsid w:val="00EC45F9"/>
    <w:rsid w:val="00EC5CE6"/>
    <w:rsid w:val="00EC5E0A"/>
    <w:rsid w:val="00ED3798"/>
    <w:rsid w:val="00EE18CF"/>
    <w:rsid w:val="00F12FFA"/>
    <w:rsid w:val="00F3144C"/>
    <w:rsid w:val="00F3322B"/>
    <w:rsid w:val="00F36A98"/>
    <w:rsid w:val="00F53C3A"/>
    <w:rsid w:val="00F64B80"/>
    <w:rsid w:val="00F65816"/>
    <w:rsid w:val="00F84D5E"/>
    <w:rsid w:val="00F94660"/>
    <w:rsid w:val="00FA2BBC"/>
    <w:rsid w:val="00FC47FD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0E55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C45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45F9"/>
  </w:style>
  <w:style w:type="character" w:customStyle="1" w:styleId="ae">
    <w:name w:val="Текст примечания Знак"/>
    <w:basedOn w:val="a0"/>
    <w:link w:val="ad"/>
    <w:uiPriority w:val="99"/>
    <w:semiHidden/>
    <w:rsid w:val="00EC4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45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C45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FD0AC683A02DEBC845CF2F9B0539302CBBE432149E066908BB7A36618B24E751D4661555DD1036JE5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49F3E33ED9D08B739F58887257ADA3026765D41B608504192242B1E3D45E9F93655D862A1F97A7B33F3D3D4AS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49F3E33ED9D08B739F4685643BF3A7056938DD126687544C7F44E6BC8458CAD3255BD3695B9AA44BS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110</cp:revision>
  <cp:lastPrinted>2022-06-14T12:47:00Z</cp:lastPrinted>
  <dcterms:created xsi:type="dcterms:W3CDTF">2017-01-10T12:47:00Z</dcterms:created>
  <dcterms:modified xsi:type="dcterms:W3CDTF">2022-06-15T08:38:00Z</dcterms:modified>
</cp:coreProperties>
</file>