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B86CDB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95593972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>»  сикт 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r w:rsidRPr="008E25AB">
        <w:rPr>
          <w:b/>
        </w:rPr>
        <w:t>Сöвет</w:t>
      </w:r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</w:t>
      </w:r>
      <w:r w:rsidR="007738B0">
        <w:rPr>
          <w:rFonts w:ascii="Times New Roman" w:hAnsi="Times New Roman" w:cs="Times New Roman"/>
          <w:b/>
          <w:sz w:val="28"/>
        </w:rPr>
        <w:t xml:space="preserve"> </w:t>
      </w:r>
      <w:r w:rsidRPr="006800B9">
        <w:rPr>
          <w:rFonts w:ascii="Times New Roman" w:hAnsi="Times New Roman" w:cs="Times New Roman"/>
          <w:b/>
          <w:sz w:val="28"/>
        </w:rPr>
        <w:t xml:space="preserve">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BF6520">
        <w:rPr>
          <w:rFonts w:ascii="Times New Roman" w:hAnsi="Times New Roman" w:cs="Times New Roman"/>
          <w:b/>
        </w:rPr>
        <w:t>20</w:t>
      </w:r>
      <w:r w:rsidRPr="009B7C90">
        <w:rPr>
          <w:rFonts w:ascii="Times New Roman" w:hAnsi="Times New Roman" w:cs="Times New Roman"/>
          <w:b/>
        </w:rPr>
        <w:t xml:space="preserve">» </w:t>
      </w:r>
      <w:r w:rsidR="00BF6520">
        <w:rPr>
          <w:rFonts w:ascii="Times New Roman" w:hAnsi="Times New Roman" w:cs="Times New Roman"/>
          <w:b/>
        </w:rPr>
        <w:t>декабря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BF6520">
        <w:rPr>
          <w:rFonts w:ascii="Times New Roman" w:hAnsi="Times New Roman" w:cs="Times New Roman"/>
          <w:b/>
        </w:rPr>
        <w:t>4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</w:t>
      </w:r>
      <w:r w:rsidR="00BF6520">
        <w:rPr>
          <w:rFonts w:ascii="Times New Roman" w:hAnsi="Times New Roman" w:cs="Times New Roman"/>
          <w:b/>
        </w:rPr>
        <w:t>40</w:t>
      </w:r>
      <w:r w:rsidRPr="00DE1D29">
        <w:rPr>
          <w:rFonts w:ascii="Times New Roman" w:hAnsi="Times New Roman" w:cs="Times New Roman"/>
          <w:b/>
        </w:rPr>
        <w:t>-</w:t>
      </w:r>
      <w:r w:rsidR="00F0133C">
        <w:rPr>
          <w:rFonts w:ascii="Times New Roman" w:hAnsi="Times New Roman" w:cs="Times New Roman"/>
          <w:b/>
        </w:rPr>
        <w:t>4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F0133C" w:rsidRDefault="00F0133C" w:rsidP="00F0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3C" w:rsidRPr="00F0133C" w:rsidRDefault="00156DC2" w:rsidP="00F0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F0133C" w:rsidRPr="00F013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133C" w:rsidRDefault="00F0133C" w:rsidP="00F0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3C">
        <w:rPr>
          <w:rFonts w:ascii="Times New Roman" w:hAnsi="Times New Roman" w:cs="Times New Roman"/>
          <w:b/>
          <w:sz w:val="24"/>
          <w:szCs w:val="24"/>
        </w:rPr>
        <w:t>«Куръя»</w:t>
      </w:r>
      <w:r w:rsidR="0015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33C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годов»</w:t>
      </w:r>
    </w:p>
    <w:p w:rsidR="00F0133C" w:rsidRPr="00F0133C" w:rsidRDefault="00F0133C" w:rsidP="00F0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3C" w:rsidRDefault="00F0133C" w:rsidP="00F0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3C">
        <w:rPr>
          <w:rFonts w:ascii="Times New Roman" w:hAnsi="Times New Roman" w:cs="Times New Roman"/>
          <w:b/>
          <w:sz w:val="24"/>
          <w:szCs w:val="24"/>
        </w:rPr>
        <w:t>Совет сельского поселения «Куръя» решил:</w:t>
      </w:r>
    </w:p>
    <w:p w:rsidR="00F0133C" w:rsidRPr="00F0133C" w:rsidRDefault="00F0133C" w:rsidP="00F0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3C" w:rsidRP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1. Утвердить основные характеристики бю</w:t>
      </w:r>
      <w:r w:rsidR="00156DC2">
        <w:rPr>
          <w:rFonts w:ascii="Times New Roman" w:hAnsi="Times New Roman" w:cs="Times New Roman"/>
          <w:sz w:val="24"/>
          <w:szCs w:val="24"/>
        </w:rPr>
        <w:t xml:space="preserve">джета </w:t>
      </w:r>
      <w:r w:rsidRPr="00F0133C">
        <w:rPr>
          <w:rFonts w:ascii="Times New Roman" w:hAnsi="Times New Roman" w:cs="Times New Roman"/>
          <w:sz w:val="24"/>
          <w:szCs w:val="24"/>
        </w:rPr>
        <w:t xml:space="preserve"> сельского поселения «Куръя» (далее – бюджет сельского поселения) на 2025 год:</w:t>
      </w:r>
    </w:p>
    <w:p w:rsidR="00F0133C" w:rsidRP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общий объем доходов в сумме3 992 107,00рублей,</w:t>
      </w:r>
    </w:p>
    <w:p w:rsidR="00F0133C" w:rsidRP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общий объем расходов в сумме3 992 107,00рублей,</w:t>
      </w:r>
    </w:p>
    <w:p w:rsid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дефицит в сумме</w:t>
      </w:r>
      <w:r w:rsidR="00127103">
        <w:rPr>
          <w:rFonts w:ascii="Times New Roman" w:hAnsi="Times New Roman" w:cs="Times New Roman"/>
          <w:sz w:val="24"/>
          <w:szCs w:val="24"/>
        </w:rPr>
        <w:t xml:space="preserve"> </w:t>
      </w:r>
      <w:r w:rsidRPr="00F0133C">
        <w:rPr>
          <w:rFonts w:ascii="Times New Roman" w:hAnsi="Times New Roman" w:cs="Times New Roman"/>
          <w:sz w:val="24"/>
          <w:szCs w:val="24"/>
        </w:rPr>
        <w:t>0 рублей.</w:t>
      </w:r>
    </w:p>
    <w:p w:rsidR="00127103" w:rsidRPr="00F0133C" w:rsidRDefault="00127103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33C" w:rsidRP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на 2026 год и на 2027 год:</w:t>
      </w:r>
    </w:p>
    <w:p w:rsidR="00F0133C" w:rsidRP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общий объем доходов на 2026 год в сумме3 210 169,00 рублей и на 2027 год в сумме3 416 230,00рублей,</w:t>
      </w:r>
    </w:p>
    <w:p w:rsidR="00F0133C" w:rsidRP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общий объем расходов на 2026 год в сумме 3 210 169,00 рублей и на 2027 год в сумме 3 416 230,00 рублей,</w:t>
      </w:r>
    </w:p>
    <w:p w:rsidR="00F0133C" w:rsidRDefault="00F0133C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дефицит на 2026 год в сумме 0 рублей и на 2027 год в сумме 0 рублей.</w:t>
      </w:r>
    </w:p>
    <w:p w:rsidR="00127103" w:rsidRPr="00F0133C" w:rsidRDefault="00127103" w:rsidP="0012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3. Утвердить общий объем условно утвержденных расходов на 2026 год в сумме7 000,00 рублей и на 2027 год в сумме 14 000,00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4. Утвердить общий объем бюджетных ассигнований, направляемых на исполнение публичных нормати</w:t>
      </w:r>
      <w:r w:rsidR="00156DC2">
        <w:rPr>
          <w:rFonts w:ascii="Times New Roman" w:hAnsi="Times New Roman" w:cs="Times New Roman"/>
          <w:sz w:val="24"/>
          <w:szCs w:val="24"/>
        </w:rPr>
        <w:t xml:space="preserve">вных обязательств </w:t>
      </w:r>
      <w:r w:rsidRPr="00F0133C">
        <w:rPr>
          <w:rFonts w:ascii="Times New Roman" w:hAnsi="Times New Roman" w:cs="Times New Roman"/>
          <w:sz w:val="24"/>
          <w:szCs w:val="24"/>
        </w:rPr>
        <w:t xml:space="preserve"> сельского поселения «Куръя» (далее – сельского поселения) на 2025 год в сумме 0 рублей, на 2026 год – в сумме 0 рублей и на 2027 год – в сумме 0 рублей.</w:t>
      </w:r>
    </w:p>
    <w:p w:rsidR="00F0133C" w:rsidRPr="00F0133C" w:rsidRDefault="00F0133C" w:rsidP="00F01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5. Утвердить объем безвозмездных поступлений в бюджет сельского поселения в 2025 году в сумме 3 954 007,00рублей, в том числе объем межбюджетных трансфертов, получаемых из других бюджетов бюджетной системы Российской Федерации, в сумме3 954 007,00рублей.</w:t>
      </w:r>
    </w:p>
    <w:p w:rsidR="00F0133C" w:rsidRPr="00F0133C" w:rsidRDefault="00F0133C" w:rsidP="00F013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 xml:space="preserve">Утвердить объем безвозмездных поступлений в бюджет сельского поселения в 2026 году в сумме3 170 069,00рублей, в том числе объем межбюджетных трансфертов, </w:t>
      </w:r>
      <w:r w:rsidRPr="00F0133C">
        <w:rPr>
          <w:rFonts w:ascii="Times New Roman" w:hAnsi="Times New Roman" w:cs="Times New Roman"/>
          <w:sz w:val="24"/>
          <w:szCs w:val="24"/>
        </w:rPr>
        <w:lastRenderedPageBreak/>
        <w:t>получаемых из других бюджетов бюджетной системы Российской Федерации, в сумме3 170 069,00рублей.</w:t>
      </w:r>
    </w:p>
    <w:p w:rsidR="00F0133C" w:rsidRPr="00F0133C" w:rsidRDefault="00F0133C" w:rsidP="00F013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 в бюджет сельского поселения в 2027 году в сумме3 375 130,00рублей, в том числе объем межбюджетных трансфертов, получаемых из других бюджетов бюджетной системы Российской Федерации, в сумме3 375 130,00</w:t>
      </w:r>
      <w:bookmarkStart w:id="0" w:name="_GoBack"/>
      <w:bookmarkEnd w:id="0"/>
      <w:r w:rsidRPr="00F0133C">
        <w:rPr>
          <w:rFonts w:ascii="Times New Roman" w:hAnsi="Times New Roman" w:cs="Times New Roman"/>
          <w:sz w:val="24"/>
          <w:szCs w:val="24"/>
        </w:rPr>
        <w:t>рублей.</w:t>
      </w:r>
    </w:p>
    <w:p w:rsidR="00F0133C" w:rsidRPr="00F0133C" w:rsidRDefault="00F0133C" w:rsidP="00F013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сумме852,00 рублей, в том числе объем межбюджетных трансфертов бюджету муниципального района «Троицко-Печорский» в сумме852,00 рублей.</w:t>
      </w:r>
    </w:p>
    <w:p w:rsidR="00F0133C" w:rsidRPr="00F0133C" w:rsidRDefault="00F0133C" w:rsidP="00F013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2026 году, в сумме264,00 рублей, в том числе объем межбюджетных трансфертов бюджету муниципального района «Троицко-Печорский» в сумме264,00 рублей.</w:t>
      </w:r>
    </w:p>
    <w:p w:rsidR="00F0133C" w:rsidRPr="00F0133C" w:rsidRDefault="00F0133C" w:rsidP="00F0133C">
      <w:pPr>
        <w:pStyle w:val="af0"/>
        <w:spacing w:after="0"/>
        <w:ind w:left="0" w:firstLine="709"/>
        <w:jc w:val="both"/>
        <w:rPr>
          <w:sz w:val="24"/>
          <w:szCs w:val="24"/>
        </w:rPr>
      </w:pPr>
      <w:r w:rsidRPr="00F0133C">
        <w:rPr>
          <w:sz w:val="24"/>
          <w:szCs w:val="24"/>
        </w:rPr>
        <w:t>7. Утвердить объем поступлений доходов в бюджет сельского поселения на 2025 год и плановый период 2026 и 2027 годов в суммах согласно приложению 1 к настоящему Решению.</w:t>
      </w:r>
    </w:p>
    <w:p w:rsidR="00F0133C" w:rsidRPr="00F0133C" w:rsidRDefault="00F0133C" w:rsidP="00F0133C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0133C">
        <w:rPr>
          <w:rFonts w:ascii="Times New Roman" w:hAnsi="Times New Roman" w:cs="Times New Roman"/>
          <w:sz w:val="24"/>
          <w:szCs w:val="24"/>
        </w:rPr>
        <w:t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на 2025 год и плановый период 2026 и 2027 годов согласно приложению 2 к настоящему Решению.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9. Утвердить ведомственную структуру расходов бюджета сельского поселения на 2025 год и плановый период 2026 и 2027 годовсогласно приложению 3 к настоящему Решению.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 xml:space="preserve">10. Утвердить источники финансирования дефицита бюджета сельского поселения на 2025 год и плановый период 2026 и 2027 годовсогласно приложению 4 к настоящему Решению. 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11. 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2027 года в сумме 0 рублей, в том числе верхний предел долга по муниципальным гарантиям сельского поселения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2028 года в сумме 0 рублей, в том числе верхний предел долга по муниципальным гарантиям сельского поселения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12. Утвердить объем расходов на обслуживание муниципального долга сельского поселения в 2025 году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lastRenderedPageBreak/>
        <w:t>Утвердить объем расходов на обслуживание муниципального долга сельского поселения в 2026 году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сельского поселения в 2027 году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13. Утвердить общий объем бюджетных ассигнований на возможное исполнение муниципальных гарантий сельского поселения в 2025 году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на возможное исполнение муниципальных гарантий сельского поселения в 2026 году в сумме 0 рублей и в 2027 году в сумме 0 рублей.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14. Утвердить программу муниципальных внутренних заимствований сельского поселения на 2025 год и плановый период 2026 и 2027 годовсогласно приложению 5 к настоящему Решению.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15. Утвердить программу муниципальных гарантий сельского поселения в валюте Российской Федерации на 2025 год и плановый период 2026 и 2027 годов</w:t>
      </w:r>
      <w:r w:rsidR="00156DC2">
        <w:rPr>
          <w:rFonts w:ascii="Times New Roman" w:hAnsi="Times New Roman" w:cs="Times New Roman"/>
          <w:sz w:val="24"/>
          <w:szCs w:val="24"/>
        </w:rPr>
        <w:t xml:space="preserve"> </w:t>
      </w:r>
      <w:r w:rsidRPr="00F0133C">
        <w:rPr>
          <w:rFonts w:ascii="Times New Roman" w:hAnsi="Times New Roman" w:cs="Times New Roman"/>
          <w:sz w:val="24"/>
          <w:szCs w:val="24"/>
        </w:rPr>
        <w:t>согласно приложению 6 к настоящему Решению.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16.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 «Куръя», с учетом требований, установленных статьей 78 Бюджетного кодекса Российской Федерации.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17.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</w:t>
      </w:r>
      <w:r w:rsidR="00156DC2">
        <w:rPr>
          <w:rFonts w:ascii="Times New Roman" w:hAnsi="Times New Roman" w:cs="Times New Roman"/>
          <w:sz w:val="24"/>
          <w:szCs w:val="24"/>
        </w:rPr>
        <w:t xml:space="preserve"> </w:t>
      </w:r>
      <w:r w:rsidRPr="00F0133C">
        <w:rPr>
          <w:rFonts w:ascii="Times New Roman" w:hAnsi="Times New Roman" w:cs="Times New Roman"/>
          <w:sz w:val="24"/>
          <w:szCs w:val="24"/>
        </w:rPr>
        <w:t>сельского поселения является распределение (перераспределение) зарезервированных в составе утвержденных пунктами 8 и 9 настоящего решения: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1) бюджетных ассигнований, предусмотренных в резервном фонде администрации сельского поселения «Курья» в порядке, предусмотренном администрацией сельского поселения «Куръя».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18. Установить, что в соответствии с пунктом 8 статьи 217 Бюджетного кодекса Российской Федерации и пунктом 6 статьи 13 Решения Совета сельского поселения «Куръя» «О бюджетном процессе в муниципальном образовании сельского поселения «Куръя» в 2025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 xml:space="preserve">1)  распределение главным распорядителям бюджетных средств остатков средств бюджета сельского поселения, образовавшихся на 1 января 2025 года за счет не </w:t>
      </w:r>
      <w:r w:rsidRPr="00F0133C">
        <w:rPr>
          <w:rFonts w:ascii="Times New Roman" w:hAnsi="Times New Roman" w:cs="Times New Roman"/>
          <w:sz w:val="24"/>
          <w:szCs w:val="24"/>
        </w:rPr>
        <w:lastRenderedPageBreak/>
        <w:t>использованных в 2024 году межбюджетных трансфертов, полученных в форме субсидий и иных межбюджетных трансфертов, имеющих целевое назначение;</w:t>
      </w:r>
    </w:p>
    <w:p w:rsidR="00F0133C" w:rsidRPr="00F0133C" w:rsidRDefault="00F0133C" w:rsidP="00F01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19.  Внесение в 2025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</w:t>
      </w:r>
      <w:r w:rsidR="00156DC2">
        <w:rPr>
          <w:rFonts w:ascii="Times New Roman" w:hAnsi="Times New Roman" w:cs="Times New Roman"/>
          <w:sz w:val="24"/>
          <w:szCs w:val="24"/>
        </w:rPr>
        <w:t xml:space="preserve"> </w:t>
      </w:r>
      <w:r w:rsidRPr="00F0133C">
        <w:rPr>
          <w:rFonts w:ascii="Times New Roman" w:hAnsi="Times New Roman" w:cs="Times New Roman"/>
          <w:sz w:val="24"/>
          <w:szCs w:val="24"/>
        </w:rPr>
        <w:t>в пределах свободного остатка средств, образовавшегося на 1 января 2025 года, на счетах по учету средств бюджета сельского поселения.</w:t>
      </w:r>
    </w:p>
    <w:p w:rsidR="00F0133C" w:rsidRPr="00F0133C" w:rsidRDefault="00F0133C" w:rsidP="00F01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20. Утвердить распределение межбюджетных трансфертов бюджету муниципального района «Троицко-Печорский» на 2025 год и плановый период 2026 и 2027 годов согласно приложению 7 к настоящему Решению.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lastRenderedPageBreak/>
        <w:t>21. Установить, что в 2025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>22. Установить, что не использованные по состоянию на 1 января 2025 года остатки межбюджетных трансфертов, предоставленных из бюджета сельского поселения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F0133C" w:rsidRPr="00F0133C" w:rsidRDefault="00F0133C" w:rsidP="00F013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sz w:val="24"/>
          <w:szCs w:val="24"/>
        </w:rPr>
        <w:t xml:space="preserve">23. Настоящее решение вступает в силу с 1 января 2025 года и подлежит опубликованию (обнародованию). </w:t>
      </w:r>
    </w:p>
    <w:p w:rsidR="00F0133C" w:rsidRPr="00F0133C" w:rsidRDefault="00F0133C" w:rsidP="00F0133C">
      <w:pPr>
        <w:rPr>
          <w:rFonts w:ascii="Times New Roman" w:hAnsi="Times New Roman" w:cs="Times New Roman"/>
          <w:sz w:val="24"/>
          <w:szCs w:val="24"/>
        </w:rPr>
      </w:pPr>
    </w:p>
    <w:p w:rsidR="00F0133C" w:rsidRDefault="00F0133C" w:rsidP="00F01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133C" w:rsidRPr="00F0133C" w:rsidRDefault="00F0133C" w:rsidP="00F01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133C">
        <w:rPr>
          <w:rFonts w:ascii="Times New Roman" w:hAnsi="Times New Roman" w:cs="Times New Roman"/>
          <w:sz w:val="24"/>
          <w:szCs w:val="24"/>
        </w:rPr>
        <w:t>Глава сельского поселения «Куръя»</w:t>
      </w:r>
      <w:r w:rsidRPr="00F0133C">
        <w:rPr>
          <w:rFonts w:ascii="Times New Roman" w:hAnsi="Times New Roman" w:cs="Times New Roman"/>
          <w:sz w:val="24"/>
          <w:szCs w:val="24"/>
        </w:rPr>
        <w:tab/>
      </w:r>
      <w:r w:rsidRPr="00F01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133C">
        <w:rPr>
          <w:rFonts w:ascii="Times New Roman" w:hAnsi="Times New Roman" w:cs="Times New Roman"/>
          <w:sz w:val="24"/>
          <w:szCs w:val="24"/>
        </w:rPr>
        <w:tab/>
        <w:t>А.И. Собянин</w:t>
      </w:r>
      <w:r w:rsidRPr="00F0133C">
        <w:rPr>
          <w:rFonts w:ascii="Times New Roman" w:hAnsi="Times New Roman" w:cs="Times New Roman"/>
          <w:sz w:val="24"/>
          <w:szCs w:val="24"/>
        </w:rPr>
        <w:tab/>
      </w:r>
      <w:r w:rsidRPr="00F0133C">
        <w:rPr>
          <w:rFonts w:ascii="Times New Roman" w:hAnsi="Times New Roman" w:cs="Times New Roman"/>
          <w:sz w:val="24"/>
          <w:szCs w:val="24"/>
        </w:rPr>
        <w:tab/>
      </w:r>
    </w:p>
    <w:p w:rsidR="007738B0" w:rsidRPr="00F0133C" w:rsidRDefault="007738B0" w:rsidP="007738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38B0" w:rsidRPr="00F0133C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50" w:rsidRDefault="00220750" w:rsidP="007E038F">
      <w:pPr>
        <w:spacing w:after="0" w:line="240" w:lineRule="auto"/>
      </w:pPr>
      <w:r>
        <w:separator/>
      </w:r>
    </w:p>
  </w:endnote>
  <w:endnote w:type="continuationSeparator" w:id="1">
    <w:p w:rsidR="00220750" w:rsidRDefault="00220750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B86CDB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156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50" w:rsidRDefault="00220750" w:rsidP="007E038F">
      <w:pPr>
        <w:spacing w:after="0" w:line="240" w:lineRule="auto"/>
      </w:pPr>
      <w:r>
        <w:separator/>
      </w:r>
    </w:p>
  </w:footnote>
  <w:footnote w:type="continuationSeparator" w:id="1">
    <w:p w:rsidR="00220750" w:rsidRDefault="00220750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27103"/>
    <w:rsid w:val="00127848"/>
    <w:rsid w:val="00135769"/>
    <w:rsid w:val="00141E60"/>
    <w:rsid w:val="001437A9"/>
    <w:rsid w:val="001466EB"/>
    <w:rsid w:val="00156DC2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0750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37DF6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738B0"/>
    <w:rsid w:val="007A057D"/>
    <w:rsid w:val="007A25F5"/>
    <w:rsid w:val="007A345F"/>
    <w:rsid w:val="007A5B6E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C501E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54AC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7DA"/>
    <w:rsid w:val="00B71823"/>
    <w:rsid w:val="00B7462D"/>
    <w:rsid w:val="00B77DD3"/>
    <w:rsid w:val="00B81748"/>
    <w:rsid w:val="00B825CC"/>
    <w:rsid w:val="00B83D4C"/>
    <w:rsid w:val="00B86CDB"/>
    <w:rsid w:val="00BB3D5A"/>
    <w:rsid w:val="00BB6D75"/>
    <w:rsid w:val="00BD7B40"/>
    <w:rsid w:val="00BE0238"/>
    <w:rsid w:val="00BF6520"/>
    <w:rsid w:val="00BF7178"/>
    <w:rsid w:val="00C07C20"/>
    <w:rsid w:val="00C11659"/>
    <w:rsid w:val="00C212A6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0701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75991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E2EAE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B546D"/>
    <w:rsid w:val="00ED62E6"/>
    <w:rsid w:val="00ED6EF2"/>
    <w:rsid w:val="00EE1318"/>
    <w:rsid w:val="00EE4AC5"/>
    <w:rsid w:val="00EE5EBC"/>
    <w:rsid w:val="00EF612F"/>
    <w:rsid w:val="00EF74FE"/>
    <w:rsid w:val="00F0133C"/>
    <w:rsid w:val="00F016E8"/>
    <w:rsid w:val="00F22655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0BBD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f0">
    <w:name w:val="Body Text Indent"/>
    <w:basedOn w:val="a"/>
    <w:link w:val="af1"/>
    <w:semiHidden/>
    <w:unhideWhenUsed/>
    <w:rsid w:val="00F013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F013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Компьютер-1</cp:lastModifiedBy>
  <cp:revision>5</cp:revision>
  <cp:lastPrinted>2024-12-13T08:18:00Z</cp:lastPrinted>
  <dcterms:created xsi:type="dcterms:W3CDTF">2024-12-13T07:42:00Z</dcterms:created>
  <dcterms:modified xsi:type="dcterms:W3CDTF">2024-12-13T08:20:00Z</dcterms:modified>
</cp:coreProperties>
</file>