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25" w:rsidRDefault="005077E0" w:rsidP="00750733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-27pt;width:198pt;height:63pt;z-index:251658752" wrapcoords="0 0 21600 0 21600 21600 0 21600 0 0" filled="f" stroked="f">
            <v:textbox style="mso-next-textbox:#_x0000_s1026">
              <w:txbxContent>
                <w:p w:rsidR="00A35425" w:rsidRDefault="00A35425" w:rsidP="00750733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filled="f" stroked="f">
            <v:textbox style="mso-next-textbox:#_x0000_s1027">
              <w:txbxContent>
                <w:p w:rsidR="00A35425" w:rsidRDefault="00A35425" w:rsidP="007507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</w:t>
                  </w:r>
                  <w:proofErr w:type="spellStart"/>
                  <w:r>
                    <w:rPr>
                      <w:b/>
                      <w:bCs/>
                    </w:rPr>
                    <w:t>Мылд</w:t>
                  </w:r>
                  <w:proofErr w:type="gramStart"/>
                  <w:r>
                    <w:rPr>
                      <w:b/>
                      <w:bCs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bCs/>
                    </w:rPr>
                    <w:t>н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  <w:p w:rsidR="00A35425" w:rsidRDefault="00A35425" w:rsidP="007507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муниципальной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юконса</w:t>
                  </w:r>
                  <w:proofErr w:type="spellEnd"/>
                  <w:r>
                    <w:rPr>
                      <w:b/>
                      <w:bCs/>
                    </w:rPr>
                    <w:t xml:space="preserve">  Совет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27pt;width:57pt;height:63pt;z-index:-251659776;mso-wrap-edited:f" fillcolor="window">
            <v:imagedata r:id="rId5" o:title=""/>
          </v:shape>
          <o:OLEObject Type="Embed" ProgID="Word.Picture.8" ShapeID="_x0000_s1028" DrawAspect="Content" ObjectID="_1720421246" r:id="rId6"/>
        </w:pict>
      </w:r>
      <w:r w:rsidR="00A35425">
        <w:t xml:space="preserve"> </w:t>
      </w:r>
    </w:p>
    <w:p w:rsidR="00A35425" w:rsidRDefault="00A35425" w:rsidP="00750733">
      <w:pPr>
        <w:ind w:left="-540" w:hanging="540"/>
        <w:jc w:val="both"/>
      </w:pPr>
    </w:p>
    <w:p w:rsidR="00A35425" w:rsidRDefault="00A35425" w:rsidP="00750733">
      <w:pPr>
        <w:ind w:left="-540" w:hanging="540"/>
        <w:jc w:val="both"/>
      </w:pPr>
    </w:p>
    <w:p w:rsidR="00A35425" w:rsidRDefault="00A35425" w:rsidP="00750733">
      <w:pPr>
        <w:pStyle w:val="7"/>
        <w:tabs>
          <w:tab w:val="left" w:pos="4350"/>
          <w:tab w:val="center" w:pos="4807"/>
        </w:tabs>
        <w:jc w:val="left"/>
      </w:pPr>
      <w:r>
        <w:t xml:space="preserve">                                               ПРОЕКТ  </w:t>
      </w:r>
    </w:p>
    <w:p w:rsidR="00A35425" w:rsidRDefault="00A35425" w:rsidP="00750733">
      <w:pPr>
        <w:pStyle w:val="a6"/>
        <w:tabs>
          <w:tab w:val="left" w:pos="70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КЫВКОРТОД</w:t>
      </w:r>
    </w:p>
    <w:p w:rsidR="00A35425" w:rsidRDefault="00A35425" w:rsidP="00750733">
      <w:pPr>
        <w:pStyle w:val="a6"/>
        <w:tabs>
          <w:tab w:val="left" w:pos="70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A35425" w:rsidRDefault="00A35425" w:rsidP="00750733">
      <w:pPr>
        <w:pStyle w:val="a6"/>
        <w:tabs>
          <w:tab w:val="left" w:pos="708"/>
        </w:tabs>
        <w:jc w:val="center"/>
        <w:rPr>
          <w:b/>
          <w:bCs/>
          <w:sz w:val="32"/>
          <w:szCs w:val="32"/>
        </w:rPr>
      </w:pPr>
    </w:p>
    <w:p w:rsidR="00243C0E" w:rsidRDefault="00243C0E" w:rsidP="00243C0E">
      <w:pPr>
        <w:pStyle w:val="ac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26 декабря  2015 г.                                                                №  3/38-1       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(Республика Коми, </w:t>
      </w:r>
      <w:proofErr w:type="spellStart"/>
      <w:r>
        <w:rPr>
          <w:color w:val="212121"/>
          <w:sz w:val="21"/>
          <w:szCs w:val="21"/>
        </w:rPr>
        <w:t>пгт</w:t>
      </w:r>
      <w:proofErr w:type="gramStart"/>
      <w:r>
        <w:rPr>
          <w:color w:val="212121"/>
          <w:sz w:val="21"/>
          <w:szCs w:val="21"/>
        </w:rPr>
        <w:t>.Т</w:t>
      </w:r>
      <w:proofErr w:type="gramEnd"/>
      <w:r>
        <w:rPr>
          <w:color w:val="212121"/>
          <w:sz w:val="21"/>
          <w:szCs w:val="21"/>
        </w:rPr>
        <w:t>роицко-Печорск</w:t>
      </w:r>
      <w:proofErr w:type="spellEnd"/>
      <w:r>
        <w:rPr>
          <w:color w:val="212121"/>
          <w:sz w:val="21"/>
          <w:szCs w:val="21"/>
        </w:rPr>
        <w:t>)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бюджете  муниципального образования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на  2016 год и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плановый период 2017 и 2018 годов»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основные характеристики бюджета муниципального образования сельского поселения  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(далее – бюджет сельского поселения) на 2016 год: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общий объем доходов в сумме      2 079 164,00 рубля,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общий объем расходов в сумме    2 579 164,00 рубля,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дефицит в сумме 500 000,00 рублей.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Утвердить основные характеристики бюджета сельского поселения  на 2017 и на 2018 год: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общий объем доходов на 2017 год в сумме 1 765 012,00 рублей и на 2018 год в сумме 1 548 390,00 рублей,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общий объем расходов на 2017 год в сумме 1 765 012,00 рублей и на 2018 год в сумме 1 548 390,00 рублей,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дефицит на 2017 год в сумме 0 рублей и на 2018 год в сумме 0 рублей.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Утвердить общий объем условно утвержденных расходов на 2017 год в сумме  43 000,00 рублей и на 2018 год в сумме 75 000,00 рублей.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Утвердить общий объем бюджетных ассигнований, направляемых на исполнение публичных нормати</w:t>
      </w:r>
      <w:r>
        <w:rPr>
          <w:color w:val="212121"/>
          <w:sz w:val="21"/>
          <w:szCs w:val="21"/>
        </w:rPr>
        <w:t>в</w:t>
      </w:r>
      <w:r>
        <w:rPr>
          <w:color w:val="212121"/>
          <w:sz w:val="21"/>
          <w:szCs w:val="21"/>
        </w:rPr>
        <w:t>ных обязательств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(далее – сельского поселения) на 2016 год в сумме 0 рублей, на 2017 год – в сумме 0 рублей и на 2018 год – в сумме 0 рублей.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Утвердить объем безвозмездных поступлений из других бюджетов бюджетной системы Российской Ф</w:t>
      </w:r>
      <w:r>
        <w:rPr>
          <w:color w:val="212121"/>
          <w:sz w:val="21"/>
          <w:szCs w:val="21"/>
        </w:rPr>
        <w:t>е</w:t>
      </w:r>
      <w:r>
        <w:rPr>
          <w:color w:val="212121"/>
          <w:sz w:val="21"/>
          <w:szCs w:val="21"/>
        </w:rPr>
        <w:t>дерации в бюджет сельского поселения: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2016 году в сумме    1 882 964,00 рубля;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2017 году в сумме    1 566 812,00 рублей;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2018 году в сумме    1 350 190,00 рублей.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Утвердить объем поступлений доходов в бюджет сельского поселения на 2016 год в суммах согласно приложению 1 к настоящему Решению.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7. Утвердить объем поступлений доходов в бюджет сельского поселения на плановый период  2017 и 2018 годов в суммах согласно приложению 2 к настоящему Решению.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Утвердить объем межбюджетных трансфертов, предоставляемых из бюджета сельского поселения  в 2016 году бюджету муниципального района «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 в сумме  271,00  рубль.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Утвердить объем межбюджетных трансфертов, предоставляемых из бюджета сельского поселения  в 2017 году бюджету муниципального района «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 в сумме  149,00  рублей.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Утвердить распределение бюджетных ассигнований по целевым статьям (</w:t>
      </w:r>
      <w:proofErr w:type="spellStart"/>
      <w:r>
        <w:rPr>
          <w:color w:val="212121"/>
          <w:sz w:val="21"/>
          <w:szCs w:val="21"/>
        </w:rPr>
        <w:t>непрограммным</w:t>
      </w:r>
      <w:proofErr w:type="spellEnd"/>
      <w:r>
        <w:rPr>
          <w:color w:val="212121"/>
          <w:sz w:val="21"/>
          <w:szCs w:val="21"/>
        </w:rPr>
        <w:t xml:space="preserve"> направлениям деятельности), группам </w:t>
      </w:r>
      <w:proofErr w:type="gramStart"/>
      <w:r>
        <w:rPr>
          <w:color w:val="212121"/>
          <w:sz w:val="21"/>
          <w:szCs w:val="21"/>
        </w:rPr>
        <w:t>видов расходов  классификации расходов бюджетов Российской Федерации</w:t>
      </w:r>
      <w:proofErr w:type="gramEnd"/>
      <w:r>
        <w:rPr>
          <w:color w:val="212121"/>
          <w:sz w:val="21"/>
          <w:szCs w:val="21"/>
        </w:rPr>
        <w:t>: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 2016 год согласно приложению 3 к настоящему Решению;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на плановый период 2017 и 2018 годов согласно приложению 4 к настоящему Решению.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11. Утвердить распределение бюджетных ассигнований по разделам, подразделам, целевым статьям (по </w:t>
      </w:r>
      <w:proofErr w:type="spellStart"/>
      <w:r>
        <w:rPr>
          <w:color w:val="212121"/>
          <w:sz w:val="21"/>
          <w:szCs w:val="21"/>
        </w:rPr>
        <w:t>н</w:t>
      </w:r>
      <w:r>
        <w:rPr>
          <w:color w:val="212121"/>
          <w:sz w:val="21"/>
          <w:szCs w:val="21"/>
        </w:rPr>
        <w:t>е</w:t>
      </w:r>
      <w:r>
        <w:rPr>
          <w:color w:val="212121"/>
          <w:sz w:val="21"/>
          <w:szCs w:val="21"/>
        </w:rPr>
        <w:t>программным</w:t>
      </w:r>
      <w:proofErr w:type="spellEnd"/>
      <w:r>
        <w:rPr>
          <w:color w:val="212121"/>
          <w:sz w:val="21"/>
          <w:szCs w:val="21"/>
        </w:rPr>
        <w:t xml:space="preserve"> направлениям деятельности), группам и подгруппам </w:t>
      </w:r>
      <w:proofErr w:type="gramStart"/>
      <w:r>
        <w:rPr>
          <w:color w:val="212121"/>
          <w:sz w:val="21"/>
          <w:szCs w:val="21"/>
        </w:rPr>
        <w:t>видов расходов классификации расходов бюджетов Российской Федерации</w:t>
      </w:r>
      <w:proofErr w:type="gramEnd"/>
      <w:r>
        <w:rPr>
          <w:color w:val="212121"/>
          <w:sz w:val="21"/>
          <w:szCs w:val="21"/>
        </w:rPr>
        <w:t xml:space="preserve"> в ведомственной структуре расходов бюджета сельского поселения: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 2016 год согласно приложению 5 к настоящему Решению;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на плановый период  2017 и  2018  годов согласно приложению 6 к настоящему Решению.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 Утвердить источники финансирования дефицита бюджета сельского поселения: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 на 2016 год согласно приложению 7 к настоящему Решению;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на плановый период  2017  и  2018 годов согласно приложению 8 к настоящему Решению.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 Утвердить перечень главных администраторов доходов бюджета сельского поселения согласно прил</w:t>
      </w:r>
      <w:r>
        <w:rPr>
          <w:color w:val="212121"/>
          <w:sz w:val="21"/>
          <w:szCs w:val="21"/>
        </w:rPr>
        <w:t>о</w:t>
      </w:r>
      <w:r>
        <w:rPr>
          <w:color w:val="212121"/>
          <w:sz w:val="21"/>
          <w:szCs w:val="21"/>
        </w:rPr>
        <w:t>жению 9 к настоящему Решению.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14. Утвердить перечень главных </w:t>
      </w:r>
      <w:proofErr w:type="gramStart"/>
      <w:r>
        <w:rPr>
          <w:color w:val="212121"/>
          <w:sz w:val="21"/>
          <w:szCs w:val="21"/>
        </w:rPr>
        <w:t>администраторов источников финансирования дефицита бюджета сельск</w:t>
      </w:r>
      <w:r>
        <w:rPr>
          <w:color w:val="212121"/>
          <w:sz w:val="21"/>
          <w:szCs w:val="21"/>
        </w:rPr>
        <w:t>о</w:t>
      </w:r>
      <w:r>
        <w:rPr>
          <w:color w:val="212121"/>
          <w:sz w:val="21"/>
          <w:szCs w:val="21"/>
        </w:rPr>
        <w:t>го поселения</w:t>
      </w:r>
      <w:proofErr w:type="gramEnd"/>
      <w:r>
        <w:rPr>
          <w:color w:val="212121"/>
          <w:sz w:val="21"/>
          <w:szCs w:val="21"/>
        </w:rPr>
        <w:t xml:space="preserve"> согласно приложению 10 к настоящему Решению.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15. Установить предельный объем муниципального долга сельского поселения на 2016 год в сумме 0 ру</w:t>
      </w:r>
      <w:r>
        <w:rPr>
          <w:color w:val="212121"/>
          <w:sz w:val="21"/>
          <w:szCs w:val="21"/>
        </w:rPr>
        <w:t>б</w:t>
      </w:r>
      <w:r>
        <w:rPr>
          <w:color w:val="212121"/>
          <w:sz w:val="21"/>
          <w:szCs w:val="21"/>
        </w:rPr>
        <w:t>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Установить верхний предел муниципального долга сельского поселения по состоянию на 1 января 2017 г</w:t>
      </w:r>
      <w:r>
        <w:rPr>
          <w:color w:val="212121"/>
          <w:sz w:val="21"/>
          <w:szCs w:val="21"/>
        </w:rPr>
        <w:t>о</w:t>
      </w:r>
      <w:r>
        <w:rPr>
          <w:color w:val="212121"/>
          <w:sz w:val="21"/>
          <w:szCs w:val="21"/>
        </w:rPr>
        <w:t>да в сумме 0 рублей, в том числе верхний предел долга по муниципальным гарантиям сельского поселения в сумме 0 рублей.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16. Установить предельный объем муниципального долга сельского поселения на 2017 год в сумме 0 ру</w:t>
      </w:r>
      <w:r>
        <w:rPr>
          <w:color w:val="212121"/>
          <w:sz w:val="21"/>
          <w:szCs w:val="21"/>
        </w:rPr>
        <w:t>б</w:t>
      </w:r>
      <w:r>
        <w:rPr>
          <w:color w:val="212121"/>
          <w:sz w:val="21"/>
          <w:szCs w:val="21"/>
        </w:rPr>
        <w:t>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Установить верхний предел муниципального долга сельского поселения по состоянию на 1 января 2018 г</w:t>
      </w:r>
      <w:r>
        <w:rPr>
          <w:color w:val="212121"/>
          <w:sz w:val="21"/>
          <w:szCs w:val="21"/>
        </w:rPr>
        <w:t>о</w:t>
      </w:r>
      <w:r>
        <w:rPr>
          <w:color w:val="212121"/>
          <w:sz w:val="21"/>
          <w:szCs w:val="21"/>
        </w:rPr>
        <w:t>да в сумме 0 рублей, в том числе верхний предел долга по муниципальным гарантиям сельского поселения в сумме 0 рублей.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17. Установить предельный объем муниципального долга сельского поселения на 2018 год в сумме 0 ру</w:t>
      </w:r>
      <w:r>
        <w:rPr>
          <w:color w:val="212121"/>
          <w:sz w:val="21"/>
          <w:szCs w:val="21"/>
        </w:rPr>
        <w:t>б</w:t>
      </w:r>
      <w:r>
        <w:rPr>
          <w:color w:val="212121"/>
          <w:sz w:val="21"/>
          <w:szCs w:val="21"/>
        </w:rPr>
        <w:t>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Установить верхний предел муниципального долга сельского поселения по состоянию на 1 января 2019 г</w:t>
      </w:r>
      <w:r>
        <w:rPr>
          <w:color w:val="212121"/>
          <w:sz w:val="21"/>
          <w:szCs w:val="21"/>
        </w:rPr>
        <w:t>о</w:t>
      </w:r>
      <w:r>
        <w:rPr>
          <w:color w:val="212121"/>
          <w:sz w:val="21"/>
          <w:szCs w:val="21"/>
        </w:rPr>
        <w:t>да в сумме 0 рублей, в том числе верхний предел долга по муниципальным гарантиям сельского поселения в сумме 0 рублей.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18. Утвердить объем расходов на обслуживание муниципального долга сельского поселения в 2016 году в сумме 0 рублей.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19. Утвердить  объем расходов на обслуживание муниципального долга сельского поселения в 2017 году в сумме 0 рублей.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20. Утвердить  объем расходов на обслуживание муниципального долга сельского поселения в 2018 году в сумме 0 рублей.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21. Утвердить программу муниципальных заимствований сельского поселения на 2016 год согласно прил</w:t>
      </w:r>
      <w:r>
        <w:rPr>
          <w:color w:val="212121"/>
          <w:sz w:val="21"/>
          <w:szCs w:val="21"/>
        </w:rPr>
        <w:t>о</w:t>
      </w:r>
      <w:r>
        <w:rPr>
          <w:color w:val="212121"/>
          <w:sz w:val="21"/>
          <w:szCs w:val="21"/>
        </w:rPr>
        <w:t>жению 11 к настоящему Решению, на плановый период 2017 и 2018 годов – согласно приложению 12 к н</w:t>
      </w:r>
      <w:r>
        <w:rPr>
          <w:color w:val="212121"/>
          <w:sz w:val="21"/>
          <w:szCs w:val="21"/>
        </w:rPr>
        <w:t>а</w:t>
      </w:r>
      <w:r>
        <w:rPr>
          <w:color w:val="212121"/>
          <w:sz w:val="21"/>
          <w:szCs w:val="21"/>
        </w:rPr>
        <w:t>стоящему Решению.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22. Утвердить программу муниципальных гарантий сельского поселения в валюте Российской Федерации на 2016 год согласно приложению 13 к настоящему Решению, на плановый период 2017 и 2018 годов – с</w:t>
      </w:r>
      <w:r>
        <w:rPr>
          <w:color w:val="212121"/>
          <w:sz w:val="21"/>
          <w:szCs w:val="21"/>
        </w:rPr>
        <w:t>о</w:t>
      </w:r>
      <w:r>
        <w:rPr>
          <w:color w:val="212121"/>
          <w:sz w:val="21"/>
          <w:szCs w:val="21"/>
        </w:rPr>
        <w:t>гласно приложению 14 к настоящему Решению.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23. </w:t>
      </w:r>
      <w:proofErr w:type="gramStart"/>
      <w:r>
        <w:rPr>
          <w:color w:val="212121"/>
          <w:sz w:val="21"/>
          <w:szCs w:val="21"/>
        </w:rPr>
        <w:t>Установить, что денежные средства, внесенные участниками конкурсов и аукционов при осуществлении закупок товаров, работ, услуг для муниципальных нужд сельского поселения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сельского поселения, а также денежные суммы, подлежащие уплате по банковской гарантии, по основаниям, предусмотренным Федеральным законом</w:t>
      </w:r>
      <w:proofErr w:type="gramEnd"/>
      <w:r>
        <w:rPr>
          <w:color w:val="212121"/>
          <w:sz w:val="21"/>
          <w:szCs w:val="21"/>
        </w:rPr>
        <w:t xml:space="preserve"> «О контрактной системе в сфере закупок товаров, работ, услуг для обеспечения государственных и муниц</w:t>
      </w:r>
      <w:r>
        <w:rPr>
          <w:color w:val="212121"/>
          <w:sz w:val="21"/>
          <w:szCs w:val="21"/>
        </w:rPr>
        <w:t>и</w:t>
      </w:r>
      <w:r>
        <w:rPr>
          <w:color w:val="212121"/>
          <w:sz w:val="21"/>
          <w:szCs w:val="21"/>
        </w:rPr>
        <w:t>пальных нужд»,  зачисляются в доход бюджета сельского поселения.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24. </w:t>
      </w:r>
      <w:proofErr w:type="gramStart"/>
      <w:r>
        <w:rPr>
          <w:color w:val="212121"/>
          <w:sz w:val="21"/>
          <w:szCs w:val="21"/>
        </w:rPr>
        <w:t>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контрактами,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rPr>
          <w:color w:val="212121"/>
          <w:sz w:val="21"/>
          <w:szCs w:val="21"/>
        </w:rPr>
        <w:t>», зачисляются в доход бюджета сельского посел</w:t>
      </w:r>
      <w:r>
        <w:rPr>
          <w:color w:val="212121"/>
          <w:sz w:val="21"/>
          <w:szCs w:val="21"/>
        </w:rPr>
        <w:t>е</w:t>
      </w:r>
      <w:r>
        <w:rPr>
          <w:color w:val="212121"/>
          <w:sz w:val="21"/>
          <w:szCs w:val="21"/>
        </w:rPr>
        <w:t>ния.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25. Установить, что сумма цены за право заключения муниципального контракта в случае проведения эле</w:t>
      </w:r>
      <w:r>
        <w:rPr>
          <w:color w:val="212121"/>
          <w:sz w:val="21"/>
          <w:szCs w:val="21"/>
        </w:rPr>
        <w:t>к</w:t>
      </w:r>
      <w:r>
        <w:rPr>
          <w:color w:val="212121"/>
          <w:sz w:val="21"/>
          <w:szCs w:val="21"/>
        </w:rPr>
        <w:t>тронного аукциона на право заключить муниципальный контракт в порядке, предусмотренном Федерал</w:t>
      </w:r>
      <w:r>
        <w:rPr>
          <w:color w:val="212121"/>
          <w:sz w:val="21"/>
          <w:szCs w:val="21"/>
        </w:rPr>
        <w:t>ь</w:t>
      </w:r>
      <w:r>
        <w:rPr>
          <w:color w:val="212121"/>
          <w:sz w:val="21"/>
          <w:szCs w:val="21"/>
        </w:rPr>
        <w:t>ным законом «О контрактной системе в сфере закупок товаров, работ, услуг для обеспечения государстве</w:t>
      </w:r>
      <w:r>
        <w:rPr>
          <w:color w:val="212121"/>
          <w:sz w:val="21"/>
          <w:szCs w:val="21"/>
        </w:rPr>
        <w:t>н</w:t>
      </w:r>
      <w:r>
        <w:rPr>
          <w:color w:val="212121"/>
          <w:sz w:val="21"/>
          <w:szCs w:val="21"/>
        </w:rPr>
        <w:t>ных и муниципальных нужд», зачисляется в доход бюджета сельского поселения.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26. </w:t>
      </w:r>
      <w:proofErr w:type="gramStart"/>
      <w:r>
        <w:rPr>
          <w:color w:val="212121"/>
          <w:sz w:val="21"/>
          <w:szCs w:val="21"/>
        </w:rPr>
        <w:t>Средства в валюте Российской Федерации, поступающие во временное распоряжение получателей средств бюджета сельского поселения и подлежащие при наступлении определенных условий возврату или перечислению по назначению,  учитываются на лицевых счетах, открытых им в финансовом управлении администрации муниципального района «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 (далее – финансовое управление) на счете, открытом финансовому управлению в учреждении Центрального банка Российской Федерации в соответс</w:t>
      </w:r>
      <w:r>
        <w:rPr>
          <w:color w:val="212121"/>
          <w:sz w:val="21"/>
          <w:szCs w:val="21"/>
        </w:rPr>
        <w:t>т</w:t>
      </w:r>
      <w:r>
        <w:rPr>
          <w:color w:val="212121"/>
          <w:sz w:val="21"/>
          <w:szCs w:val="21"/>
        </w:rPr>
        <w:t>вии с законодательством Российской Федерации, на котором</w:t>
      </w:r>
      <w:proofErr w:type="gramEnd"/>
      <w:r>
        <w:rPr>
          <w:color w:val="212121"/>
          <w:sz w:val="21"/>
          <w:szCs w:val="21"/>
        </w:rPr>
        <w:t xml:space="preserve"> отражаются операции со средствами, пост</w:t>
      </w:r>
      <w:r>
        <w:rPr>
          <w:color w:val="212121"/>
          <w:sz w:val="21"/>
          <w:szCs w:val="21"/>
        </w:rPr>
        <w:t>у</w:t>
      </w:r>
      <w:r>
        <w:rPr>
          <w:color w:val="212121"/>
          <w:sz w:val="21"/>
          <w:szCs w:val="21"/>
        </w:rPr>
        <w:t>пающими во временное распоряжение  получателей средств бюджета сельского поселения в порядке, уст</w:t>
      </w:r>
      <w:r>
        <w:rPr>
          <w:color w:val="212121"/>
          <w:sz w:val="21"/>
          <w:szCs w:val="21"/>
        </w:rPr>
        <w:t>а</w:t>
      </w:r>
      <w:r>
        <w:rPr>
          <w:color w:val="212121"/>
          <w:sz w:val="21"/>
          <w:szCs w:val="21"/>
        </w:rPr>
        <w:t>новленном финансовым управлением.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27. </w:t>
      </w:r>
      <w:proofErr w:type="gramStart"/>
      <w:r>
        <w:rPr>
          <w:color w:val="212121"/>
          <w:sz w:val="21"/>
          <w:szCs w:val="21"/>
        </w:rPr>
        <w:t>Остатки средств на счетах, открытых финансовому управлению в учреждении Центрального банка Ро</w:t>
      </w:r>
      <w:r>
        <w:rPr>
          <w:color w:val="212121"/>
          <w:sz w:val="21"/>
          <w:szCs w:val="21"/>
        </w:rPr>
        <w:t>с</w:t>
      </w:r>
      <w:r>
        <w:rPr>
          <w:color w:val="212121"/>
          <w:sz w:val="21"/>
          <w:szCs w:val="21"/>
        </w:rPr>
        <w:t>сийской Федерации для отражения операций со средствами, поступающими во временное распоряжение получателей средств бюджета сельского поселения, могут перечисляться с указанных счетов на единый счет бюджета сельского поселения с их возвратом не позднее последнего рабочего дня текущего финанс</w:t>
      </w:r>
      <w:r>
        <w:rPr>
          <w:color w:val="212121"/>
          <w:sz w:val="21"/>
          <w:szCs w:val="21"/>
        </w:rPr>
        <w:t>о</w:t>
      </w:r>
      <w:r>
        <w:rPr>
          <w:color w:val="212121"/>
          <w:sz w:val="21"/>
          <w:szCs w:val="21"/>
        </w:rPr>
        <w:t>вого года на счета, с которых они были ранее перечислены, в порядке, установленном</w:t>
      </w:r>
      <w:proofErr w:type="gramEnd"/>
      <w:r>
        <w:rPr>
          <w:color w:val="212121"/>
          <w:sz w:val="21"/>
          <w:szCs w:val="21"/>
        </w:rPr>
        <w:t xml:space="preserve"> финансовым упра</w:t>
      </w:r>
      <w:r>
        <w:rPr>
          <w:color w:val="212121"/>
          <w:sz w:val="21"/>
          <w:szCs w:val="21"/>
        </w:rPr>
        <w:t>в</w:t>
      </w:r>
      <w:r>
        <w:rPr>
          <w:color w:val="212121"/>
          <w:sz w:val="21"/>
          <w:szCs w:val="21"/>
        </w:rPr>
        <w:t>лением.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Финансовое управление осуществляет проведение кассовых выплат за счет средств, указанных в абзаце первом настоящего пункта, не позднее второго рабочего дня, следующего за днем предоставления плате</w:t>
      </w:r>
      <w:r>
        <w:rPr>
          <w:color w:val="212121"/>
          <w:sz w:val="21"/>
          <w:szCs w:val="21"/>
        </w:rPr>
        <w:t>ж</w:t>
      </w:r>
      <w:r>
        <w:rPr>
          <w:color w:val="212121"/>
          <w:sz w:val="21"/>
          <w:szCs w:val="21"/>
        </w:rPr>
        <w:t>ных документов, в порядке, установленном финансовым управлением.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28. Установить в соответствии с пунктом 8 статьи 217 Бюджетного кодекса Российской Федерации и пун</w:t>
      </w:r>
      <w:r>
        <w:rPr>
          <w:color w:val="212121"/>
          <w:sz w:val="21"/>
          <w:szCs w:val="21"/>
        </w:rPr>
        <w:t>к</w:t>
      </w:r>
      <w:r>
        <w:rPr>
          <w:color w:val="212121"/>
          <w:sz w:val="21"/>
          <w:szCs w:val="21"/>
        </w:rPr>
        <w:t>том 6 статьи 13 Решения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«О бюджетном процессе в муниципальном образовании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следующие основания для внесения в 2016 году изменений в показатели сводной бюджетной росписи бюджета сельского поселения: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1)  распределение главным распорядителям бюджетных средств остатков средств  бюджета сельского пос</w:t>
      </w:r>
      <w:r>
        <w:rPr>
          <w:color w:val="212121"/>
          <w:sz w:val="21"/>
          <w:szCs w:val="21"/>
        </w:rPr>
        <w:t>е</w:t>
      </w:r>
      <w:r>
        <w:rPr>
          <w:color w:val="212121"/>
          <w:sz w:val="21"/>
          <w:szCs w:val="21"/>
        </w:rPr>
        <w:t>ления, образовавшихся на 1 января 2016 года за счет не использованных в 2015 году межбюджетных тран</w:t>
      </w:r>
      <w:r>
        <w:rPr>
          <w:color w:val="212121"/>
          <w:sz w:val="21"/>
          <w:szCs w:val="21"/>
        </w:rPr>
        <w:t>с</w:t>
      </w:r>
      <w:r>
        <w:rPr>
          <w:color w:val="212121"/>
          <w:sz w:val="21"/>
          <w:szCs w:val="21"/>
        </w:rPr>
        <w:t>фертов, полученных в форме субсидий и иных межбюджетных трансфертов, имеющих целевое назначение;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2) 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</w:t>
      </w:r>
      <w:r>
        <w:rPr>
          <w:color w:val="212121"/>
          <w:sz w:val="21"/>
          <w:szCs w:val="21"/>
        </w:rPr>
        <w:t>з</w:t>
      </w:r>
      <w:r>
        <w:rPr>
          <w:color w:val="212121"/>
          <w:sz w:val="21"/>
          <w:szCs w:val="21"/>
        </w:rPr>
        <w:t>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назначение;</w:t>
      </w:r>
      <w:proofErr w:type="gramEnd"/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 получение уведомлений по расчетам между бюджетами об увеличении (сокращении) бюджетных асси</w:t>
      </w:r>
      <w:r>
        <w:rPr>
          <w:color w:val="212121"/>
          <w:sz w:val="21"/>
          <w:szCs w:val="21"/>
        </w:rPr>
        <w:t>г</w:t>
      </w:r>
      <w:r>
        <w:rPr>
          <w:color w:val="212121"/>
          <w:sz w:val="21"/>
          <w:szCs w:val="21"/>
        </w:rPr>
        <w:t>нований по средствам безвозмездных поступлений из других бюджетов бюджетной системы Российской Федерации в форме субвенций, субсидий и иных межбюджетных трансфертов, имеющих целевое назнач</w:t>
      </w:r>
      <w:r>
        <w:rPr>
          <w:color w:val="212121"/>
          <w:sz w:val="21"/>
          <w:szCs w:val="21"/>
        </w:rPr>
        <w:t>е</w:t>
      </w:r>
      <w:r>
        <w:rPr>
          <w:color w:val="212121"/>
          <w:sz w:val="21"/>
          <w:szCs w:val="21"/>
        </w:rPr>
        <w:t>ние;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</w:t>
      </w:r>
      <w:r>
        <w:rPr>
          <w:color w:val="212121"/>
          <w:sz w:val="21"/>
          <w:szCs w:val="21"/>
        </w:rPr>
        <w:t>с</w:t>
      </w:r>
      <w:r>
        <w:rPr>
          <w:color w:val="212121"/>
          <w:sz w:val="21"/>
          <w:szCs w:val="21"/>
        </w:rPr>
        <w:t>сигнований на оказание муниципальных услуг - в пределах общего объема бюджетных ассигнований, пр</w:t>
      </w:r>
      <w:r>
        <w:rPr>
          <w:color w:val="212121"/>
          <w:sz w:val="21"/>
          <w:szCs w:val="21"/>
        </w:rPr>
        <w:t>е</w:t>
      </w:r>
      <w:r>
        <w:rPr>
          <w:color w:val="212121"/>
          <w:sz w:val="21"/>
          <w:szCs w:val="21"/>
        </w:rPr>
        <w:t>дусмотренных главному распорядителю бюджетных сре</w:t>
      </w:r>
      <w:proofErr w:type="gramStart"/>
      <w:r>
        <w:rPr>
          <w:color w:val="212121"/>
          <w:sz w:val="21"/>
          <w:szCs w:val="21"/>
        </w:rPr>
        <w:t>дств в т</w:t>
      </w:r>
      <w:proofErr w:type="gramEnd"/>
      <w:r>
        <w:rPr>
          <w:color w:val="212121"/>
          <w:sz w:val="21"/>
          <w:szCs w:val="21"/>
        </w:rPr>
        <w:t>екущем финансовом году на оказание м</w:t>
      </w:r>
      <w:r>
        <w:rPr>
          <w:color w:val="212121"/>
          <w:sz w:val="21"/>
          <w:szCs w:val="21"/>
        </w:rPr>
        <w:t>у</w:t>
      </w:r>
      <w:r>
        <w:rPr>
          <w:color w:val="212121"/>
          <w:sz w:val="21"/>
          <w:szCs w:val="21"/>
        </w:rPr>
        <w:t>ниципальных услуг.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29. Утвердить распределение межбюджетных трансфертов бюджету муниципального района «</w:t>
      </w:r>
      <w:proofErr w:type="spellStart"/>
      <w:r>
        <w:rPr>
          <w:color w:val="212121"/>
          <w:sz w:val="21"/>
          <w:szCs w:val="21"/>
        </w:rPr>
        <w:t>Трои</w:t>
      </w:r>
      <w:r>
        <w:rPr>
          <w:color w:val="212121"/>
          <w:sz w:val="21"/>
          <w:szCs w:val="21"/>
        </w:rPr>
        <w:t>ц</w:t>
      </w:r>
      <w:r>
        <w:rPr>
          <w:color w:val="212121"/>
          <w:sz w:val="21"/>
          <w:szCs w:val="21"/>
        </w:rPr>
        <w:t>ко-Печорский</w:t>
      </w:r>
      <w:proofErr w:type="spellEnd"/>
      <w:r>
        <w:rPr>
          <w:color w:val="212121"/>
          <w:sz w:val="21"/>
          <w:szCs w:val="21"/>
        </w:rPr>
        <w:t>»: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 2016 год согласно приложению 15 к настоящему Решению;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на плановый период 2017 и 2018 годов согласно приложению 16 к настоящему Решению.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30. Установить, что не использованные по состоянию на 1 января 2016 года остатки межбюджетных трансфертов, предоставленных из бюджета сельского поселения бюджету муниципальному району «</w:t>
      </w:r>
      <w:proofErr w:type="spellStart"/>
      <w:r>
        <w:rPr>
          <w:color w:val="212121"/>
          <w:sz w:val="21"/>
          <w:szCs w:val="21"/>
        </w:rPr>
        <w:t>Трои</w:t>
      </w:r>
      <w:r>
        <w:rPr>
          <w:color w:val="212121"/>
          <w:sz w:val="21"/>
          <w:szCs w:val="21"/>
        </w:rPr>
        <w:t>ц</w:t>
      </w:r>
      <w:r>
        <w:rPr>
          <w:color w:val="212121"/>
          <w:sz w:val="21"/>
          <w:szCs w:val="21"/>
        </w:rPr>
        <w:t>ко-Печорский</w:t>
      </w:r>
      <w:proofErr w:type="spellEnd"/>
      <w:r>
        <w:rPr>
          <w:color w:val="212121"/>
          <w:sz w:val="21"/>
          <w:szCs w:val="21"/>
        </w:rPr>
        <w:t>» в форме иных межбюджетных трансфертов, имеющих целевое назначение, подлежат во</w:t>
      </w:r>
      <w:r>
        <w:rPr>
          <w:color w:val="212121"/>
          <w:sz w:val="21"/>
          <w:szCs w:val="21"/>
        </w:rPr>
        <w:t>з</w:t>
      </w:r>
      <w:r>
        <w:rPr>
          <w:color w:val="212121"/>
          <w:sz w:val="21"/>
          <w:szCs w:val="21"/>
        </w:rPr>
        <w:t>врату в бюджет сельского поселения в соответствии с бюджетным законодательством.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31. Настоящее решение вступает в силу с 1 января 2016 года.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</w:t>
      </w:r>
      <w:proofErr w:type="gramStart"/>
      <w:r>
        <w:rPr>
          <w:color w:val="212121"/>
          <w:sz w:val="21"/>
          <w:szCs w:val="21"/>
        </w:rPr>
        <w:t>сельского</w:t>
      </w:r>
      <w:proofErr w:type="gramEnd"/>
    </w:p>
    <w:p w:rsidR="00243C0E" w:rsidRDefault="00243C0E" w:rsidP="00243C0E">
      <w:pPr>
        <w:pStyle w:val="ac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поселения «Куръя»         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  <w:r>
        <w:rPr>
          <w:color w:val="212121"/>
          <w:sz w:val="21"/>
          <w:szCs w:val="21"/>
        </w:rPr>
        <w:t>       </w:t>
      </w:r>
    </w:p>
    <w:p w:rsidR="00A35425" w:rsidRPr="00917BC6" w:rsidRDefault="00A35425" w:rsidP="00243C0E">
      <w:pPr>
        <w:pStyle w:val="ac"/>
        <w:shd w:val="clear" w:color="auto" w:fill="FFFFFF"/>
        <w:spacing w:before="0" w:beforeAutospacing="0"/>
      </w:pPr>
    </w:p>
    <w:sectPr w:rsidR="00A35425" w:rsidRPr="00917BC6" w:rsidSect="00F37A3F">
      <w:pgSz w:w="11906" w:h="16838"/>
      <w:pgMar w:top="1134" w:right="424" w:bottom="62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ascii="Times New Roman" w:eastAsia="Times New Roman" w:hAnsi="Times New Roman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2230C8"/>
    <w:rsid w:val="00001018"/>
    <w:rsid w:val="000010AB"/>
    <w:rsid w:val="000016E3"/>
    <w:rsid w:val="00003B56"/>
    <w:rsid w:val="000060C2"/>
    <w:rsid w:val="000063C4"/>
    <w:rsid w:val="0001299E"/>
    <w:rsid w:val="000147B8"/>
    <w:rsid w:val="000277C6"/>
    <w:rsid w:val="00031658"/>
    <w:rsid w:val="00036D9E"/>
    <w:rsid w:val="000425F1"/>
    <w:rsid w:val="0004437D"/>
    <w:rsid w:val="00060D27"/>
    <w:rsid w:val="0006495C"/>
    <w:rsid w:val="00064994"/>
    <w:rsid w:val="00065292"/>
    <w:rsid w:val="00075590"/>
    <w:rsid w:val="000831B1"/>
    <w:rsid w:val="000832AB"/>
    <w:rsid w:val="000833EE"/>
    <w:rsid w:val="0008600A"/>
    <w:rsid w:val="000A1566"/>
    <w:rsid w:val="000A2CD3"/>
    <w:rsid w:val="000A3D6E"/>
    <w:rsid w:val="000A4ACD"/>
    <w:rsid w:val="000B22D5"/>
    <w:rsid w:val="000B3E0A"/>
    <w:rsid w:val="000B48B5"/>
    <w:rsid w:val="000B57E9"/>
    <w:rsid w:val="000B73AC"/>
    <w:rsid w:val="000B78E4"/>
    <w:rsid w:val="000C0AC0"/>
    <w:rsid w:val="000C5969"/>
    <w:rsid w:val="000E19A5"/>
    <w:rsid w:val="000E20A4"/>
    <w:rsid w:val="000E4801"/>
    <w:rsid w:val="000E5151"/>
    <w:rsid w:val="000E7B77"/>
    <w:rsid w:val="0010508C"/>
    <w:rsid w:val="00121DCB"/>
    <w:rsid w:val="00122BDD"/>
    <w:rsid w:val="00123341"/>
    <w:rsid w:val="00123A43"/>
    <w:rsid w:val="00124878"/>
    <w:rsid w:val="00132C81"/>
    <w:rsid w:val="00137718"/>
    <w:rsid w:val="001432D7"/>
    <w:rsid w:val="001500D9"/>
    <w:rsid w:val="0015063D"/>
    <w:rsid w:val="0017252C"/>
    <w:rsid w:val="00172659"/>
    <w:rsid w:val="00172D10"/>
    <w:rsid w:val="00173114"/>
    <w:rsid w:val="00176BBB"/>
    <w:rsid w:val="00191AB3"/>
    <w:rsid w:val="00193753"/>
    <w:rsid w:val="00194AEC"/>
    <w:rsid w:val="00196702"/>
    <w:rsid w:val="001A4347"/>
    <w:rsid w:val="001A58CC"/>
    <w:rsid w:val="001A6801"/>
    <w:rsid w:val="001A6EB5"/>
    <w:rsid w:val="001A7F6B"/>
    <w:rsid w:val="001B141A"/>
    <w:rsid w:val="001C3931"/>
    <w:rsid w:val="001D32A9"/>
    <w:rsid w:val="001D6926"/>
    <w:rsid w:val="001D7429"/>
    <w:rsid w:val="001F317C"/>
    <w:rsid w:val="00211B74"/>
    <w:rsid w:val="0021419A"/>
    <w:rsid w:val="002230C8"/>
    <w:rsid w:val="0022510F"/>
    <w:rsid w:val="0023579E"/>
    <w:rsid w:val="00240CEB"/>
    <w:rsid w:val="0024104F"/>
    <w:rsid w:val="00241F15"/>
    <w:rsid w:val="00242A39"/>
    <w:rsid w:val="00243C0E"/>
    <w:rsid w:val="002464CA"/>
    <w:rsid w:val="0024757B"/>
    <w:rsid w:val="00250290"/>
    <w:rsid w:val="00252ACF"/>
    <w:rsid w:val="00256D46"/>
    <w:rsid w:val="002744D3"/>
    <w:rsid w:val="00276B51"/>
    <w:rsid w:val="00281228"/>
    <w:rsid w:val="00287210"/>
    <w:rsid w:val="00290331"/>
    <w:rsid w:val="00293FC7"/>
    <w:rsid w:val="0029485B"/>
    <w:rsid w:val="00295322"/>
    <w:rsid w:val="002953F3"/>
    <w:rsid w:val="00295C34"/>
    <w:rsid w:val="002A51AD"/>
    <w:rsid w:val="002A72CC"/>
    <w:rsid w:val="002B5B11"/>
    <w:rsid w:val="002B7C65"/>
    <w:rsid w:val="002B7D2E"/>
    <w:rsid w:val="002C1BDB"/>
    <w:rsid w:val="002C6E45"/>
    <w:rsid w:val="002C76C3"/>
    <w:rsid w:val="002D0E28"/>
    <w:rsid w:val="002D3043"/>
    <w:rsid w:val="002E5A7A"/>
    <w:rsid w:val="002E5A9D"/>
    <w:rsid w:val="002F5C04"/>
    <w:rsid w:val="003018C2"/>
    <w:rsid w:val="00302B98"/>
    <w:rsid w:val="00305E88"/>
    <w:rsid w:val="0031100E"/>
    <w:rsid w:val="00315214"/>
    <w:rsid w:val="003168F9"/>
    <w:rsid w:val="00321097"/>
    <w:rsid w:val="00323976"/>
    <w:rsid w:val="00330CC0"/>
    <w:rsid w:val="003331BF"/>
    <w:rsid w:val="003373E9"/>
    <w:rsid w:val="003424EA"/>
    <w:rsid w:val="00343DBF"/>
    <w:rsid w:val="00356BDB"/>
    <w:rsid w:val="00361B34"/>
    <w:rsid w:val="0036303A"/>
    <w:rsid w:val="0036341D"/>
    <w:rsid w:val="003642C8"/>
    <w:rsid w:val="00375EBD"/>
    <w:rsid w:val="0037720E"/>
    <w:rsid w:val="00377567"/>
    <w:rsid w:val="00381AC4"/>
    <w:rsid w:val="0038656D"/>
    <w:rsid w:val="00390443"/>
    <w:rsid w:val="0039259E"/>
    <w:rsid w:val="00392ED8"/>
    <w:rsid w:val="0039350F"/>
    <w:rsid w:val="0039741E"/>
    <w:rsid w:val="003A7289"/>
    <w:rsid w:val="003B6F00"/>
    <w:rsid w:val="003C509C"/>
    <w:rsid w:val="003C6891"/>
    <w:rsid w:val="003D46A5"/>
    <w:rsid w:val="003D5864"/>
    <w:rsid w:val="003D7AD9"/>
    <w:rsid w:val="003E25CB"/>
    <w:rsid w:val="003E55B0"/>
    <w:rsid w:val="00405C01"/>
    <w:rsid w:val="004108F6"/>
    <w:rsid w:val="00412663"/>
    <w:rsid w:val="0041496F"/>
    <w:rsid w:val="0041542C"/>
    <w:rsid w:val="004179D7"/>
    <w:rsid w:val="00420E34"/>
    <w:rsid w:val="00436413"/>
    <w:rsid w:val="0044207F"/>
    <w:rsid w:val="00442999"/>
    <w:rsid w:val="0044608C"/>
    <w:rsid w:val="0045199D"/>
    <w:rsid w:val="00456793"/>
    <w:rsid w:val="00461B10"/>
    <w:rsid w:val="0046596F"/>
    <w:rsid w:val="004711B6"/>
    <w:rsid w:val="004754D2"/>
    <w:rsid w:val="00477B42"/>
    <w:rsid w:val="004843CF"/>
    <w:rsid w:val="004A0A68"/>
    <w:rsid w:val="004A1A58"/>
    <w:rsid w:val="004B0DD9"/>
    <w:rsid w:val="004B703C"/>
    <w:rsid w:val="004C0938"/>
    <w:rsid w:val="004C7D31"/>
    <w:rsid w:val="004D1B91"/>
    <w:rsid w:val="004D6CB8"/>
    <w:rsid w:val="004D78E1"/>
    <w:rsid w:val="004E0FF4"/>
    <w:rsid w:val="004E4030"/>
    <w:rsid w:val="004F097E"/>
    <w:rsid w:val="004F1EBD"/>
    <w:rsid w:val="00501153"/>
    <w:rsid w:val="005077E0"/>
    <w:rsid w:val="0051325F"/>
    <w:rsid w:val="00517354"/>
    <w:rsid w:val="0052650F"/>
    <w:rsid w:val="005351B7"/>
    <w:rsid w:val="00542AA6"/>
    <w:rsid w:val="0054519A"/>
    <w:rsid w:val="00551B50"/>
    <w:rsid w:val="00553969"/>
    <w:rsid w:val="0055499B"/>
    <w:rsid w:val="005737CE"/>
    <w:rsid w:val="00574A1B"/>
    <w:rsid w:val="00574B8D"/>
    <w:rsid w:val="00575D4D"/>
    <w:rsid w:val="005772A6"/>
    <w:rsid w:val="005802BB"/>
    <w:rsid w:val="005829FC"/>
    <w:rsid w:val="00585576"/>
    <w:rsid w:val="005938C0"/>
    <w:rsid w:val="00597EB7"/>
    <w:rsid w:val="005A5F5C"/>
    <w:rsid w:val="005B741E"/>
    <w:rsid w:val="005C3FED"/>
    <w:rsid w:val="005D00FC"/>
    <w:rsid w:val="005D0725"/>
    <w:rsid w:val="005D3B8C"/>
    <w:rsid w:val="005D59FC"/>
    <w:rsid w:val="005D6982"/>
    <w:rsid w:val="005E7445"/>
    <w:rsid w:val="005E770C"/>
    <w:rsid w:val="005F2273"/>
    <w:rsid w:val="005F4392"/>
    <w:rsid w:val="005F4B9B"/>
    <w:rsid w:val="00607835"/>
    <w:rsid w:val="0061364F"/>
    <w:rsid w:val="00616FEE"/>
    <w:rsid w:val="00617B5C"/>
    <w:rsid w:val="0062531B"/>
    <w:rsid w:val="006256FB"/>
    <w:rsid w:val="0062585B"/>
    <w:rsid w:val="00627247"/>
    <w:rsid w:val="006275C6"/>
    <w:rsid w:val="00631980"/>
    <w:rsid w:val="006324F0"/>
    <w:rsid w:val="00643A69"/>
    <w:rsid w:val="006508E8"/>
    <w:rsid w:val="00651085"/>
    <w:rsid w:val="0065192A"/>
    <w:rsid w:val="006554B8"/>
    <w:rsid w:val="0065738C"/>
    <w:rsid w:val="006608BB"/>
    <w:rsid w:val="00662558"/>
    <w:rsid w:val="00662D91"/>
    <w:rsid w:val="00662F24"/>
    <w:rsid w:val="0066485A"/>
    <w:rsid w:val="00676316"/>
    <w:rsid w:val="006854F8"/>
    <w:rsid w:val="00691D7C"/>
    <w:rsid w:val="006A3F6F"/>
    <w:rsid w:val="006B08E2"/>
    <w:rsid w:val="006C384F"/>
    <w:rsid w:val="006C55D9"/>
    <w:rsid w:val="006D4483"/>
    <w:rsid w:val="006D57DA"/>
    <w:rsid w:val="006D7F73"/>
    <w:rsid w:val="006E2389"/>
    <w:rsid w:val="006E413E"/>
    <w:rsid w:val="006E4912"/>
    <w:rsid w:val="006F521B"/>
    <w:rsid w:val="006F6350"/>
    <w:rsid w:val="006F721A"/>
    <w:rsid w:val="007011C3"/>
    <w:rsid w:val="00703D55"/>
    <w:rsid w:val="007312CF"/>
    <w:rsid w:val="0073192D"/>
    <w:rsid w:val="0073293F"/>
    <w:rsid w:val="0073478F"/>
    <w:rsid w:val="0073528C"/>
    <w:rsid w:val="00747D7C"/>
    <w:rsid w:val="00750733"/>
    <w:rsid w:val="00753DBD"/>
    <w:rsid w:val="00755927"/>
    <w:rsid w:val="00761989"/>
    <w:rsid w:val="007627ED"/>
    <w:rsid w:val="00763447"/>
    <w:rsid w:val="0077225B"/>
    <w:rsid w:val="007743AA"/>
    <w:rsid w:val="0077631F"/>
    <w:rsid w:val="007828AB"/>
    <w:rsid w:val="00797146"/>
    <w:rsid w:val="007A129E"/>
    <w:rsid w:val="007A3951"/>
    <w:rsid w:val="007A4575"/>
    <w:rsid w:val="007B2D8B"/>
    <w:rsid w:val="007B736C"/>
    <w:rsid w:val="007B7560"/>
    <w:rsid w:val="007C46C6"/>
    <w:rsid w:val="007E48D7"/>
    <w:rsid w:val="007E57BA"/>
    <w:rsid w:val="007E6673"/>
    <w:rsid w:val="007F10E6"/>
    <w:rsid w:val="00814354"/>
    <w:rsid w:val="00814C7E"/>
    <w:rsid w:val="00824EFB"/>
    <w:rsid w:val="0082731E"/>
    <w:rsid w:val="00846556"/>
    <w:rsid w:val="00851B31"/>
    <w:rsid w:val="008529E1"/>
    <w:rsid w:val="0086039F"/>
    <w:rsid w:val="0086186E"/>
    <w:rsid w:val="00862193"/>
    <w:rsid w:val="00874F9A"/>
    <w:rsid w:val="008751C6"/>
    <w:rsid w:val="00876287"/>
    <w:rsid w:val="008767CD"/>
    <w:rsid w:val="008836C7"/>
    <w:rsid w:val="00892BC6"/>
    <w:rsid w:val="008A1F76"/>
    <w:rsid w:val="008A49FB"/>
    <w:rsid w:val="008C3EF5"/>
    <w:rsid w:val="008C6F9C"/>
    <w:rsid w:val="008C7430"/>
    <w:rsid w:val="008D5CC8"/>
    <w:rsid w:val="008E50CE"/>
    <w:rsid w:val="008F2A38"/>
    <w:rsid w:val="008F2F68"/>
    <w:rsid w:val="008F2F9D"/>
    <w:rsid w:val="008F3CDD"/>
    <w:rsid w:val="008F7194"/>
    <w:rsid w:val="00904D88"/>
    <w:rsid w:val="00906004"/>
    <w:rsid w:val="00914368"/>
    <w:rsid w:val="009152B5"/>
    <w:rsid w:val="00917BC6"/>
    <w:rsid w:val="00920C70"/>
    <w:rsid w:val="00921A95"/>
    <w:rsid w:val="00934B2B"/>
    <w:rsid w:val="00940F13"/>
    <w:rsid w:val="00955C4E"/>
    <w:rsid w:val="00960064"/>
    <w:rsid w:val="0096146D"/>
    <w:rsid w:val="00961E59"/>
    <w:rsid w:val="00965DFE"/>
    <w:rsid w:val="00967626"/>
    <w:rsid w:val="00967FD6"/>
    <w:rsid w:val="00972D55"/>
    <w:rsid w:val="00977802"/>
    <w:rsid w:val="009A3D64"/>
    <w:rsid w:val="009B72FB"/>
    <w:rsid w:val="009B7376"/>
    <w:rsid w:val="009C680C"/>
    <w:rsid w:val="009D4CCA"/>
    <w:rsid w:val="009E0331"/>
    <w:rsid w:val="009E05F2"/>
    <w:rsid w:val="009E4B9B"/>
    <w:rsid w:val="009F02D5"/>
    <w:rsid w:val="009F6360"/>
    <w:rsid w:val="00A014C7"/>
    <w:rsid w:val="00A06520"/>
    <w:rsid w:val="00A0740E"/>
    <w:rsid w:val="00A16BCA"/>
    <w:rsid w:val="00A3517B"/>
    <w:rsid w:val="00A35425"/>
    <w:rsid w:val="00A36C49"/>
    <w:rsid w:val="00A40768"/>
    <w:rsid w:val="00A41B9D"/>
    <w:rsid w:val="00A45A24"/>
    <w:rsid w:val="00A4703B"/>
    <w:rsid w:val="00A53128"/>
    <w:rsid w:val="00A57079"/>
    <w:rsid w:val="00A6047A"/>
    <w:rsid w:val="00A64505"/>
    <w:rsid w:val="00A64B43"/>
    <w:rsid w:val="00A67240"/>
    <w:rsid w:val="00A673F9"/>
    <w:rsid w:val="00A717C5"/>
    <w:rsid w:val="00A75CE1"/>
    <w:rsid w:val="00A81684"/>
    <w:rsid w:val="00A82437"/>
    <w:rsid w:val="00A82E0B"/>
    <w:rsid w:val="00A96B71"/>
    <w:rsid w:val="00AA122D"/>
    <w:rsid w:val="00AA3785"/>
    <w:rsid w:val="00AA47E1"/>
    <w:rsid w:val="00AA54DD"/>
    <w:rsid w:val="00AA65D5"/>
    <w:rsid w:val="00AB0B2B"/>
    <w:rsid w:val="00AB4A56"/>
    <w:rsid w:val="00AC2644"/>
    <w:rsid w:val="00AD06D3"/>
    <w:rsid w:val="00AD32BE"/>
    <w:rsid w:val="00AD3DA4"/>
    <w:rsid w:val="00AD3DEA"/>
    <w:rsid w:val="00AE1FBA"/>
    <w:rsid w:val="00AF0603"/>
    <w:rsid w:val="00AF11E6"/>
    <w:rsid w:val="00B00FAC"/>
    <w:rsid w:val="00B01AF5"/>
    <w:rsid w:val="00B02375"/>
    <w:rsid w:val="00B248B2"/>
    <w:rsid w:val="00B26828"/>
    <w:rsid w:val="00B304A9"/>
    <w:rsid w:val="00B36DED"/>
    <w:rsid w:val="00B37DB5"/>
    <w:rsid w:val="00B43707"/>
    <w:rsid w:val="00B50955"/>
    <w:rsid w:val="00B5239B"/>
    <w:rsid w:val="00B53FD7"/>
    <w:rsid w:val="00B54EB6"/>
    <w:rsid w:val="00B7318E"/>
    <w:rsid w:val="00B75C71"/>
    <w:rsid w:val="00B93868"/>
    <w:rsid w:val="00B97ED3"/>
    <w:rsid w:val="00BB0049"/>
    <w:rsid w:val="00BB00E8"/>
    <w:rsid w:val="00BB41A3"/>
    <w:rsid w:val="00BB5326"/>
    <w:rsid w:val="00BB5D0C"/>
    <w:rsid w:val="00BB6686"/>
    <w:rsid w:val="00BC71C9"/>
    <w:rsid w:val="00BD01ED"/>
    <w:rsid w:val="00BD2EE6"/>
    <w:rsid w:val="00BE1EAE"/>
    <w:rsid w:val="00BE361F"/>
    <w:rsid w:val="00BE4E2D"/>
    <w:rsid w:val="00BF0D1C"/>
    <w:rsid w:val="00C04AA2"/>
    <w:rsid w:val="00C06D6A"/>
    <w:rsid w:val="00C11B64"/>
    <w:rsid w:val="00C1226B"/>
    <w:rsid w:val="00C13795"/>
    <w:rsid w:val="00C17C7E"/>
    <w:rsid w:val="00C215A0"/>
    <w:rsid w:val="00C27EA4"/>
    <w:rsid w:val="00C3106E"/>
    <w:rsid w:val="00C31205"/>
    <w:rsid w:val="00C3159A"/>
    <w:rsid w:val="00C33CCA"/>
    <w:rsid w:val="00C474A9"/>
    <w:rsid w:val="00C47947"/>
    <w:rsid w:val="00C63B13"/>
    <w:rsid w:val="00C661AE"/>
    <w:rsid w:val="00C66C58"/>
    <w:rsid w:val="00C700FB"/>
    <w:rsid w:val="00C70DD4"/>
    <w:rsid w:val="00C71E12"/>
    <w:rsid w:val="00C76210"/>
    <w:rsid w:val="00C84575"/>
    <w:rsid w:val="00C85F2A"/>
    <w:rsid w:val="00C87010"/>
    <w:rsid w:val="00C94195"/>
    <w:rsid w:val="00CA0210"/>
    <w:rsid w:val="00CA22DD"/>
    <w:rsid w:val="00CA4251"/>
    <w:rsid w:val="00CA7087"/>
    <w:rsid w:val="00CA7BD9"/>
    <w:rsid w:val="00CB5687"/>
    <w:rsid w:val="00CC2545"/>
    <w:rsid w:val="00CC3C0E"/>
    <w:rsid w:val="00CD2763"/>
    <w:rsid w:val="00CD6959"/>
    <w:rsid w:val="00CD6AB2"/>
    <w:rsid w:val="00CE4F93"/>
    <w:rsid w:val="00CF3D84"/>
    <w:rsid w:val="00CF420E"/>
    <w:rsid w:val="00CF7F2F"/>
    <w:rsid w:val="00D03385"/>
    <w:rsid w:val="00D045E2"/>
    <w:rsid w:val="00D04F18"/>
    <w:rsid w:val="00D21740"/>
    <w:rsid w:val="00D21799"/>
    <w:rsid w:val="00D266A0"/>
    <w:rsid w:val="00D36FFE"/>
    <w:rsid w:val="00D4009A"/>
    <w:rsid w:val="00D4712C"/>
    <w:rsid w:val="00D60A5F"/>
    <w:rsid w:val="00D65BC4"/>
    <w:rsid w:val="00D667F3"/>
    <w:rsid w:val="00D70520"/>
    <w:rsid w:val="00D71EBF"/>
    <w:rsid w:val="00D73D59"/>
    <w:rsid w:val="00D773AA"/>
    <w:rsid w:val="00D85B2C"/>
    <w:rsid w:val="00D87C9F"/>
    <w:rsid w:val="00DB27ED"/>
    <w:rsid w:val="00DB29C8"/>
    <w:rsid w:val="00DC174E"/>
    <w:rsid w:val="00DC72CB"/>
    <w:rsid w:val="00DD658F"/>
    <w:rsid w:val="00DE0D5E"/>
    <w:rsid w:val="00DE0DF2"/>
    <w:rsid w:val="00DE28B7"/>
    <w:rsid w:val="00DE5D8C"/>
    <w:rsid w:val="00DE790F"/>
    <w:rsid w:val="00DF53E0"/>
    <w:rsid w:val="00DF7566"/>
    <w:rsid w:val="00E02622"/>
    <w:rsid w:val="00E06F45"/>
    <w:rsid w:val="00E071EC"/>
    <w:rsid w:val="00E0747F"/>
    <w:rsid w:val="00E12107"/>
    <w:rsid w:val="00E1343B"/>
    <w:rsid w:val="00E157D2"/>
    <w:rsid w:val="00E1688B"/>
    <w:rsid w:val="00E235DF"/>
    <w:rsid w:val="00E26E0B"/>
    <w:rsid w:val="00E2752B"/>
    <w:rsid w:val="00E27736"/>
    <w:rsid w:val="00E352A0"/>
    <w:rsid w:val="00E45D32"/>
    <w:rsid w:val="00E54888"/>
    <w:rsid w:val="00E575BE"/>
    <w:rsid w:val="00E6327E"/>
    <w:rsid w:val="00E65F78"/>
    <w:rsid w:val="00E72A9A"/>
    <w:rsid w:val="00E80B5C"/>
    <w:rsid w:val="00E80EB7"/>
    <w:rsid w:val="00E93F66"/>
    <w:rsid w:val="00EA1111"/>
    <w:rsid w:val="00EA286E"/>
    <w:rsid w:val="00EA7865"/>
    <w:rsid w:val="00EB1214"/>
    <w:rsid w:val="00EB1750"/>
    <w:rsid w:val="00EC17FB"/>
    <w:rsid w:val="00EC1976"/>
    <w:rsid w:val="00EC26B4"/>
    <w:rsid w:val="00EC5850"/>
    <w:rsid w:val="00ED284A"/>
    <w:rsid w:val="00EE0CCC"/>
    <w:rsid w:val="00EF4DA8"/>
    <w:rsid w:val="00F1270F"/>
    <w:rsid w:val="00F23D68"/>
    <w:rsid w:val="00F25834"/>
    <w:rsid w:val="00F335C0"/>
    <w:rsid w:val="00F3712F"/>
    <w:rsid w:val="00F37A3F"/>
    <w:rsid w:val="00F467DA"/>
    <w:rsid w:val="00F50EA6"/>
    <w:rsid w:val="00F5280C"/>
    <w:rsid w:val="00F60498"/>
    <w:rsid w:val="00F70AED"/>
    <w:rsid w:val="00F729B6"/>
    <w:rsid w:val="00F74C7B"/>
    <w:rsid w:val="00F76EC1"/>
    <w:rsid w:val="00F85851"/>
    <w:rsid w:val="00F94C0F"/>
    <w:rsid w:val="00F94EC1"/>
    <w:rsid w:val="00FA0C41"/>
    <w:rsid w:val="00FB2422"/>
    <w:rsid w:val="00FB350D"/>
    <w:rsid w:val="00FC3F94"/>
    <w:rsid w:val="00FC5EA2"/>
    <w:rsid w:val="00FD0D03"/>
    <w:rsid w:val="00FD2339"/>
    <w:rsid w:val="00FD440B"/>
    <w:rsid w:val="00FD4E7E"/>
    <w:rsid w:val="00FE1B05"/>
    <w:rsid w:val="00FF1F93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E02622"/>
    <w:rPr>
      <w:rFonts w:ascii="Calibri" w:hAnsi="Calibri" w:cs="Calibri"/>
      <w:sz w:val="24"/>
      <w:szCs w:val="24"/>
    </w:rPr>
  </w:style>
  <w:style w:type="table" w:styleId="a3">
    <w:name w:val="Table Grid"/>
    <w:basedOn w:val="a1"/>
    <w:uiPriority w:val="99"/>
    <w:rsid w:val="00223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74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22"/>
    <w:rPr>
      <w:sz w:val="2"/>
      <w:szCs w:val="2"/>
    </w:rPr>
  </w:style>
  <w:style w:type="paragraph" w:styleId="3">
    <w:name w:val="Body Text Indent 3"/>
    <w:basedOn w:val="a"/>
    <w:link w:val="30"/>
    <w:uiPriority w:val="99"/>
    <w:rsid w:val="00967626"/>
    <w:pPr>
      <w:widowControl/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2622"/>
    <w:rPr>
      <w:sz w:val="16"/>
      <w:szCs w:val="16"/>
    </w:rPr>
  </w:style>
  <w:style w:type="paragraph" w:styleId="a6">
    <w:name w:val="header"/>
    <w:basedOn w:val="a"/>
    <w:link w:val="a7"/>
    <w:uiPriority w:val="99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02622"/>
    <w:rPr>
      <w:sz w:val="20"/>
      <w:szCs w:val="20"/>
    </w:rPr>
  </w:style>
  <w:style w:type="paragraph" w:styleId="a8">
    <w:name w:val="Body Text"/>
    <w:basedOn w:val="a"/>
    <w:link w:val="a9"/>
    <w:uiPriority w:val="99"/>
    <w:rsid w:val="008F3C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02622"/>
    <w:rPr>
      <w:sz w:val="20"/>
      <w:szCs w:val="20"/>
    </w:rPr>
  </w:style>
  <w:style w:type="paragraph" w:customStyle="1" w:styleId="ConsPlusTitle">
    <w:name w:val="ConsPlusTitle"/>
    <w:uiPriority w:val="99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a">
    <w:name w:val="Body Text Indent"/>
    <w:basedOn w:val="a"/>
    <w:link w:val="ab"/>
    <w:uiPriority w:val="99"/>
    <w:rsid w:val="00AD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02622"/>
    <w:rPr>
      <w:sz w:val="20"/>
      <w:szCs w:val="20"/>
    </w:rPr>
  </w:style>
  <w:style w:type="paragraph" w:customStyle="1" w:styleId="ConsTitle">
    <w:name w:val="ConsTitle"/>
    <w:uiPriority w:val="99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D87C9F"/>
    <w:pPr>
      <w:ind w:firstLine="72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F37A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F37A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1652</Words>
  <Characters>9423</Characters>
  <Application>Microsoft Office Word</Application>
  <DocSecurity>0</DocSecurity>
  <Lines>78</Lines>
  <Paragraphs>22</Paragraphs>
  <ScaleCrop>false</ScaleCrop>
  <Company>OOO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Elanika</cp:lastModifiedBy>
  <cp:revision>2</cp:revision>
  <cp:lastPrinted>2015-12-29T06:06:00Z</cp:lastPrinted>
  <dcterms:created xsi:type="dcterms:W3CDTF">2022-07-27T06:59:00Z</dcterms:created>
  <dcterms:modified xsi:type="dcterms:W3CDTF">2022-07-27T06:59:00Z</dcterms:modified>
</cp:coreProperties>
</file>